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12" w:rsidRPr="001509CE" w:rsidRDefault="000B1412" w:rsidP="000B1412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88bis</w:t>
      </w:r>
      <w:r w:rsidRPr="001509CE">
        <w:rPr>
          <w:rFonts w:ascii="Arial" w:eastAsia="宋体" w:hAnsi="Arial" w:cs="Arial"/>
          <w:b/>
          <w:bCs/>
          <w:sz w:val="22"/>
          <w:lang w:eastAsia="zh-CN"/>
        </w:rPr>
        <w:t xml:space="preserve"> Meeting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B75B72" w:rsidRPr="00B75B72">
        <w:rPr>
          <w:rFonts w:ascii="Arial" w:eastAsia="MS Mincho" w:hAnsi="Arial" w:cs="Arial"/>
          <w:b/>
          <w:bCs/>
          <w:sz w:val="22"/>
        </w:rPr>
        <w:t>R1-1704498</w:t>
      </w:r>
    </w:p>
    <w:p w:rsidR="000B1412" w:rsidRPr="001509CE" w:rsidRDefault="000B1412" w:rsidP="000B141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1509CE">
        <w:rPr>
          <w:rFonts w:ascii="Arial" w:eastAsia="宋体" w:hAnsi="Arial"/>
          <w:b/>
          <w:sz w:val="22"/>
          <w:lang w:eastAsia="zh-CN"/>
        </w:rPr>
        <w:t xml:space="preserve">Spokane, USA, 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  <w:r>
        <w:rPr>
          <w:rFonts w:ascii="Arial" w:eastAsia="宋体" w:hAnsi="Arial" w:hint="eastAsia"/>
          <w:b/>
          <w:sz w:val="22"/>
          <w:vertAlign w:val="superscript"/>
          <w:lang w:eastAsia="zh-CN"/>
        </w:rPr>
        <w:t>rd</w:t>
      </w:r>
      <w:r w:rsidRPr="001509CE">
        <w:rPr>
          <w:rFonts w:ascii="Arial" w:eastAsia="宋体" w:hAnsi="Arial"/>
          <w:b/>
          <w:sz w:val="22"/>
          <w:lang w:eastAsia="zh-CN"/>
        </w:rPr>
        <w:t xml:space="preserve">- </w:t>
      </w:r>
      <w:r>
        <w:rPr>
          <w:rFonts w:ascii="Arial" w:eastAsia="宋体" w:hAnsi="Arial" w:hint="eastAsia"/>
          <w:b/>
          <w:sz w:val="22"/>
          <w:lang w:eastAsia="zh-CN"/>
        </w:rPr>
        <w:t>7</w:t>
      </w:r>
      <w:r w:rsidRPr="001509CE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1509CE">
        <w:rPr>
          <w:rFonts w:ascii="Arial" w:eastAsia="宋体" w:hAnsi="Arial"/>
          <w:b/>
          <w:sz w:val="22"/>
          <w:lang w:eastAsia="zh-CN"/>
        </w:rPr>
        <w:t xml:space="preserve"> </w:t>
      </w:r>
      <w:r>
        <w:rPr>
          <w:rFonts w:ascii="Arial" w:eastAsia="宋体" w:hAnsi="Arial" w:hint="eastAsia"/>
          <w:b/>
          <w:sz w:val="22"/>
          <w:lang w:eastAsia="zh-CN"/>
        </w:rPr>
        <w:t>April</w:t>
      </w:r>
      <w:r w:rsidRPr="001509CE">
        <w:rPr>
          <w:rFonts w:ascii="Arial" w:eastAsia="宋体" w:hAnsi="Arial"/>
          <w:b/>
          <w:sz w:val="22"/>
          <w:lang w:eastAsia="zh-CN"/>
        </w:rPr>
        <w:t xml:space="preserve"> 2017</w:t>
      </w:r>
    </w:p>
    <w:p w:rsidR="000B1412" w:rsidRPr="00C10680" w:rsidRDefault="000B1412" w:rsidP="000B1412">
      <w:pPr>
        <w:pStyle w:val="a4"/>
        <w:rPr>
          <w:rFonts w:cs="Arial"/>
        </w:rPr>
      </w:pPr>
    </w:p>
    <w:p w:rsidR="000B1412" w:rsidRPr="00C10680" w:rsidRDefault="000B1412" w:rsidP="000B1412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Source:</w:t>
      </w:r>
      <w:r w:rsidRPr="00C10680">
        <w:rPr>
          <w:rFonts w:cs="Arial"/>
        </w:rPr>
        <w:tab/>
      </w:r>
      <w:r>
        <w:rPr>
          <w:rFonts w:eastAsia="宋体" w:cs="Arial" w:hint="eastAsia"/>
          <w:lang w:eastAsia="zh-CN"/>
        </w:rPr>
        <w:t>vivo</w:t>
      </w:r>
    </w:p>
    <w:p w:rsidR="000B1412" w:rsidRPr="009268CF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68CF">
        <w:rPr>
          <w:rFonts w:cs="Arial"/>
        </w:rPr>
        <w:t>Title:</w:t>
      </w:r>
      <w:r w:rsidRPr="009268CF">
        <w:rPr>
          <w:rFonts w:cs="Arial"/>
        </w:rPr>
        <w:tab/>
      </w:r>
      <w:r>
        <w:rPr>
          <w:rFonts w:eastAsia="宋体" w:cs="Arial" w:hint="eastAsia"/>
          <w:lang w:eastAsia="zh-CN"/>
        </w:rPr>
        <w:t xml:space="preserve">Discussion on </w:t>
      </w:r>
      <w:r w:rsidR="00715F5B">
        <w:rPr>
          <w:rFonts w:eastAsia="宋体" w:cs="Arial" w:hint="eastAsia"/>
          <w:lang w:eastAsia="zh-CN"/>
        </w:rPr>
        <w:t>maximum</w:t>
      </w:r>
      <w:r>
        <w:rPr>
          <w:rFonts w:eastAsia="宋体" w:cs="Arial" w:hint="eastAsia"/>
          <w:lang w:eastAsia="zh-CN"/>
        </w:rPr>
        <w:t xml:space="preserve"> </w:t>
      </w:r>
      <w:r w:rsidR="00715F5B">
        <w:rPr>
          <w:rFonts w:eastAsia="宋体" w:cs="Arial" w:hint="eastAsia"/>
          <w:lang w:eastAsia="zh-CN"/>
        </w:rPr>
        <w:t>HARQ process n</w:t>
      </w:r>
      <w:r>
        <w:rPr>
          <w:rFonts w:eastAsia="宋体" w:cs="Arial" w:hint="eastAsia"/>
          <w:lang w:eastAsia="zh-CN"/>
        </w:rPr>
        <w:t xml:space="preserve">umber for </w:t>
      </w:r>
      <w:r w:rsidR="00715F5B">
        <w:rPr>
          <w:rFonts w:eastAsia="宋体" w:cs="Arial" w:hint="eastAsia"/>
          <w:lang w:eastAsia="zh-CN"/>
        </w:rPr>
        <w:t>high</w:t>
      </w:r>
      <w:r w:rsidR="00715F5B" w:rsidRPr="00715F5B">
        <w:rPr>
          <w:rFonts w:eastAsia="宋体" w:cs="Arial"/>
          <w:lang w:eastAsia="zh-CN"/>
        </w:rPr>
        <w:t xml:space="preserve"> round trip time</w:t>
      </w:r>
      <w:r>
        <w:rPr>
          <w:rFonts w:eastAsia="宋体" w:cs="Arial" w:hint="eastAsia"/>
          <w:lang w:eastAsia="zh-CN"/>
        </w:rPr>
        <w:t xml:space="preserve"> </w:t>
      </w:r>
    </w:p>
    <w:p w:rsidR="000B1412" w:rsidRPr="009268CF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68CF">
        <w:rPr>
          <w:rFonts w:cs="Arial"/>
        </w:rPr>
        <w:t>Agenda Item:</w:t>
      </w:r>
      <w:r w:rsidRPr="009268CF">
        <w:rPr>
          <w:rFonts w:cs="Arial"/>
        </w:rPr>
        <w:tab/>
      </w:r>
      <w:r w:rsidR="00B75B72" w:rsidRPr="00B75B72">
        <w:rPr>
          <w:rFonts w:eastAsia="宋体" w:cs="Arial"/>
          <w:lang w:eastAsia="zh-CN"/>
        </w:rPr>
        <w:t>8.1.3.3.3</w:t>
      </w:r>
    </w:p>
    <w:p w:rsidR="000B1412" w:rsidRPr="00C10680" w:rsidRDefault="000B1412" w:rsidP="000B1412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9268CF">
        <w:rPr>
          <w:rFonts w:cs="Arial"/>
        </w:rPr>
        <w:t>Document for:</w:t>
      </w:r>
      <w:r w:rsidRPr="009268CF">
        <w:rPr>
          <w:rFonts w:cs="Arial"/>
        </w:rPr>
        <w:tab/>
        <w:t>Discussion</w:t>
      </w:r>
      <w:r w:rsidRPr="009268CF">
        <w:rPr>
          <w:rFonts w:eastAsia="宋体" w:cs="Arial"/>
          <w:lang w:eastAsia="zh-CN"/>
        </w:rPr>
        <w:t xml:space="preserve"> and Decision </w:t>
      </w:r>
    </w:p>
    <w:p w:rsidR="00E807E7" w:rsidRDefault="00E807E7" w:rsidP="006C7617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  <w:bookmarkStart w:id="2" w:name="_GoBack"/>
      <w:bookmarkEnd w:id="2"/>
    </w:p>
    <w:p w:rsidR="006807DD" w:rsidRPr="0046239D" w:rsidRDefault="0046239D" w:rsidP="006C761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Some discussion was </w:t>
      </w:r>
      <w:r>
        <w:rPr>
          <w:rFonts w:eastAsia="宋体"/>
          <w:lang w:val="en-GB" w:eastAsia="zh-CN"/>
        </w:rPr>
        <w:t>occurred</w:t>
      </w:r>
      <w:r>
        <w:rPr>
          <w:rFonts w:eastAsia="宋体" w:hint="eastAsia"/>
          <w:lang w:val="en-GB" w:eastAsia="zh-CN"/>
        </w:rPr>
        <w:t xml:space="preserve"> in Athens RAN1</w:t>
      </w:r>
      <w:r w:rsidR="00C535C1">
        <w:rPr>
          <w:rFonts w:eastAsia="宋体" w:hint="eastAsia"/>
          <w:lang w:val="en-GB" w:eastAsia="zh-CN"/>
        </w:rPr>
        <w:t>#88</w:t>
      </w:r>
      <w:r>
        <w:rPr>
          <w:rFonts w:eastAsia="宋体" w:hint="eastAsia"/>
          <w:lang w:val="en-GB" w:eastAsia="zh-CN"/>
        </w:rPr>
        <w:t xml:space="preserve"> meeting.</w:t>
      </w:r>
      <w:r w:rsidR="00C535C1">
        <w:rPr>
          <w:rFonts w:eastAsia="宋体" w:hint="eastAsia"/>
          <w:lang w:val="en-GB" w:eastAsia="zh-CN"/>
        </w:rPr>
        <w:t xml:space="preserve"> And some concrete proposals were</w:t>
      </w:r>
      <w:r>
        <w:rPr>
          <w:rFonts w:eastAsia="宋体" w:hint="eastAsia"/>
          <w:lang w:val="en-GB" w:eastAsia="zh-CN"/>
        </w:rPr>
        <w:t xml:space="preserve"> proposed for </w:t>
      </w:r>
      <w:proofErr w:type="spellStart"/>
      <w:r>
        <w:rPr>
          <w:rFonts w:eastAsia="宋体" w:hint="eastAsia"/>
          <w:lang w:val="en-GB" w:eastAsia="zh-CN"/>
        </w:rPr>
        <w:t>eMBB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proofErr w:type="spellStart"/>
      <w:r>
        <w:rPr>
          <w:rFonts w:eastAsia="宋体" w:hint="eastAsia"/>
          <w:lang w:val="en-GB" w:eastAsia="zh-CN"/>
        </w:rPr>
        <w:t>Harq</w:t>
      </w:r>
      <w:proofErr w:type="spellEnd"/>
      <w:r>
        <w:rPr>
          <w:rFonts w:eastAsia="宋体" w:hint="eastAsia"/>
          <w:lang w:val="en-GB" w:eastAsia="zh-CN"/>
        </w:rPr>
        <w:t xml:space="preserve"> Process Number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 w:hint="eastAsia"/>
          <w:lang w:val="en-GB" w:eastAsia="zh-CN"/>
        </w:rPr>
        <w:instrText>REF _Ref477726638 \r \h</w:instrText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[1]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 w:hint="eastAsia"/>
          <w:lang w:val="en-GB" w:eastAsia="zh-CN"/>
        </w:rPr>
        <w:t>. This contribution further discusses the design principle for HARQ process number design from LTE design history and provide</w:t>
      </w:r>
      <w:r w:rsidR="00C535C1">
        <w:rPr>
          <w:rFonts w:eastAsia="宋体" w:hint="eastAsia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 a </w:t>
      </w:r>
      <w:r w:rsidR="00C535C1">
        <w:rPr>
          <w:rFonts w:eastAsia="宋体" w:hint="eastAsia"/>
          <w:lang w:val="en-GB" w:eastAsia="zh-CN"/>
        </w:rPr>
        <w:t xml:space="preserve">set of </w:t>
      </w:r>
      <w:r>
        <w:rPr>
          <w:rFonts w:eastAsia="宋体" w:hint="eastAsia"/>
          <w:lang w:val="en-GB" w:eastAsia="zh-CN"/>
        </w:rPr>
        <w:t>concrete proposals for the NR eMBB downlink and uplink HARQ process number.</w:t>
      </w:r>
    </w:p>
    <w:p w:rsidR="009C08FA" w:rsidRDefault="00431E02" w:rsidP="00431E02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Design P</w:t>
      </w:r>
      <w:r w:rsidRPr="00431E0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hilosophy</w:t>
      </w:r>
    </w:p>
    <w:p w:rsidR="00431E02" w:rsidRDefault="007C0F6F" w:rsidP="00373DF3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LTE FDD/TDD HARQ process number design, the followings are considered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_Ref477728195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,</w:t>
      </w:r>
    </w:p>
    <w:p w:rsidR="007C0F6F" w:rsidRPr="007C0F6F" w:rsidRDefault="007C0F6F" w:rsidP="007C0F6F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 w:rsidRPr="007C0F6F">
        <w:rPr>
          <w:rFonts w:eastAsia="宋体" w:hint="eastAsia"/>
          <w:lang w:val="en-GB" w:eastAsia="zh-CN"/>
        </w:rPr>
        <w:t>UL/DL asymmetry</w:t>
      </w:r>
    </w:p>
    <w:p w:rsidR="007C0F6F" w:rsidRPr="007C0F6F" w:rsidRDefault="007C0F6F" w:rsidP="007C0F6F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 w:rsidRPr="007C0F6F">
        <w:rPr>
          <w:rFonts w:eastAsia="宋体"/>
          <w:lang w:val="en-GB" w:eastAsia="zh-CN"/>
        </w:rPr>
        <w:t>Radio transmission latency</w:t>
      </w:r>
    </w:p>
    <w:p w:rsidR="007C0F6F" w:rsidRPr="007C0F6F" w:rsidRDefault="007C0F6F" w:rsidP="007C0F6F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 w:rsidRPr="007C0F6F">
        <w:rPr>
          <w:rFonts w:eastAsia="宋体"/>
          <w:lang w:val="en-GB" w:eastAsia="zh-CN"/>
        </w:rPr>
        <w:t>UE decoding/processing ability</w:t>
      </w:r>
    </w:p>
    <w:p w:rsidR="007C0F6F" w:rsidRPr="007C0F6F" w:rsidRDefault="007C0F6F" w:rsidP="007C0F6F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 w:rsidRPr="007C0F6F">
        <w:rPr>
          <w:rFonts w:eastAsia="宋体"/>
          <w:lang w:val="en-GB" w:eastAsia="zh-CN"/>
        </w:rPr>
        <w:t>Uplink ACK/NACK overhead and performance</w:t>
      </w:r>
    </w:p>
    <w:p w:rsidR="007C0F6F" w:rsidRDefault="007C0F6F" w:rsidP="007C0F6F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 w:rsidRPr="007C0F6F">
        <w:rPr>
          <w:rFonts w:eastAsia="宋体"/>
          <w:lang w:val="en-GB" w:eastAsia="zh-CN"/>
        </w:rPr>
        <w:t>NodeB scheduling/processing ability</w:t>
      </w:r>
    </w:p>
    <w:p w:rsidR="009B328D" w:rsidRPr="007C0F6F" w:rsidRDefault="009B328D" w:rsidP="007C0F6F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…</w:t>
      </w:r>
    </w:p>
    <w:p w:rsidR="00AC4AA7" w:rsidRPr="00AC4AA7" w:rsidRDefault="00AC4AA7" w:rsidP="00AC4AA7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To determine the DL maximum number of DL/UL HARQ process</w:t>
      </w:r>
      <w:r w:rsidR="000D44FE">
        <w:rPr>
          <w:rFonts w:eastAsia="宋体" w:hint="eastAsia"/>
          <w:lang w:eastAsia="zh-CN"/>
        </w:rPr>
        <w:t>:</w:t>
      </w:r>
    </w:p>
    <w:p w:rsidR="00AC4AA7" w:rsidRDefault="00AC4AA7" w:rsidP="00AC4AA7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 w:rsidRPr="00AC4AA7">
        <w:rPr>
          <w:rFonts w:eastAsia="宋体"/>
          <w:lang w:val="en-GB" w:eastAsia="zh-CN"/>
        </w:rPr>
        <w:t>3ms processing time in the eNodeB and 3ms minus the roundtrip propagation time in the UE.</w:t>
      </w:r>
    </w:p>
    <w:p w:rsidR="00AC4AA7" w:rsidRPr="00AC4AA7" w:rsidRDefault="00AC4AA7" w:rsidP="00AC4AA7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To determine the UL maximum number of DL/UL HARQ process</w:t>
      </w:r>
      <w:r w:rsidR="000D44FE">
        <w:rPr>
          <w:rFonts w:eastAsia="宋体" w:hint="eastAsia"/>
          <w:lang w:eastAsia="zh-CN"/>
        </w:rPr>
        <w:t>:</w:t>
      </w:r>
    </w:p>
    <w:p w:rsidR="00AC4AA7" w:rsidRPr="00AC4AA7" w:rsidRDefault="00AC4AA7" w:rsidP="00AC4AA7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 w:rsidRPr="00AC4AA7">
        <w:rPr>
          <w:rFonts w:eastAsia="宋体"/>
          <w:lang w:val="en-GB" w:eastAsia="zh-CN"/>
        </w:rPr>
        <w:t xml:space="preserve">3ms processing time in the </w:t>
      </w:r>
      <w:r w:rsidRPr="00AC4AA7">
        <w:rPr>
          <w:rFonts w:eastAsia="宋体" w:hint="eastAsia"/>
          <w:lang w:val="en-GB" w:eastAsia="zh-CN"/>
        </w:rPr>
        <w:t>UE</w:t>
      </w:r>
      <w:r w:rsidRPr="00AC4AA7">
        <w:rPr>
          <w:rFonts w:eastAsia="宋体"/>
          <w:lang w:val="en-GB" w:eastAsia="zh-CN"/>
        </w:rPr>
        <w:t xml:space="preserve"> and 3ms minus the roundtrip propagation time in the </w:t>
      </w:r>
      <w:r w:rsidRPr="00AC4AA7">
        <w:rPr>
          <w:rFonts w:eastAsia="宋体" w:hint="eastAsia"/>
          <w:lang w:val="en-GB" w:eastAsia="zh-CN"/>
        </w:rPr>
        <w:t>eNodeB</w:t>
      </w:r>
      <w:r w:rsidRPr="00AC4AA7">
        <w:rPr>
          <w:rFonts w:eastAsia="宋体"/>
          <w:lang w:val="en-GB" w:eastAsia="zh-CN"/>
        </w:rPr>
        <w:t>.</w:t>
      </w:r>
    </w:p>
    <w:p w:rsidR="001A6823" w:rsidRDefault="001A6823" w:rsidP="007C0F6F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section discuss</w:t>
      </w:r>
      <w:r w:rsidR="0038094F">
        <w:rPr>
          <w:rFonts w:eastAsia="宋体" w:hint="eastAsia"/>
          <w:lang w:eastAsia="zh-CN"/>
        </w:rPr>
        <w:t>es</w:t>
      </w:r>
      <w:r>
        <w:rPr>
          <w:rFonts w:eastAsia="宋体" w:hint="eastAsia"/>
          <w:lang w:eastAsia="zh-CN"/>
        </w:rPr>
        <w:t xml:space="preserve"> additional design philosophy for NR</w:t>
      </w:r>
      <w:r w:rsidR="0038094F">
        <w:rPr>
          <w:rFonts w:eastAsia="宋体" w:hint="eastAsia"/>
          <w:lang w:eastAsia="zh-CN"/>
        </w:rPr>
        <w:t xml:space="preserve"> HARQ process number</w:t>
      </w:r>
      <w:r>
        <w:rPr>
          <w:rFonts w:eastAsia="宋体" w:hint="eastAsia"/>
          <w:lang w:eastAsia="zh-CN"/>
        </w:rPr>
        <w:t>.</w:t>
      </w:r>
    </w:p>
    <w:p w:rsidR="001A6823" w:rsidRPr="00E80BDA" w:rsidRDefault="001A6823" w:rsidP="001A6823">
      <w:pPr>
        <w:pStyle w:val="a0"/>
        <w:spacing w:after="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val="en-GB" w:eastAsia="zh-CN"/>
        </w:rPr>
        <w:t xml:space="preserve">Processing </w:t>
      </w:r>
      <w:r w:rsidR="00AC4AA7">
        <w:rPr>
          <w:rFonts w:eastAsia="宋体" w:hint="eastAsia"/>
          <w:b/>
          <w:u w:val="single"/>
          <w:lang w:val="en-GB" w:eastAsia="zh-CN"/>
        </w:rPr>
        <w:t>time</w:t>
      </w:r>
    </w:p>
    <w:p w:rsidR="000F3D2F" w:rsidRDefault="00AC4AA7" w:rsidP="001A6823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Considering NR UE capability, </w:t>
      </w:r>
      <w:r w:rsidRPr="00AC4AA7">
        <w:rPr>
          <w:rFonts w:eastAsia="宋体" w:hint="eastAsia"/>
          <w:lang w:eastAsia="zh-CN"/>
        </w:rPr>
        <w:t xml:space="preserve">some UEs will support one DL/UL HARQ process and some UEs will support more than one DL/UL HARQ processes. </w:t>
      </w:r>
      <w:r>
        <w:rPr>
          <w:rFonts w:eastAsia="宋体" w:hint="eastAsia"/>
          <w:lang w:eastAsia="zh-CN"/>
        </w:rPr>
        <w:t xml:space="preserve">Therefore it seems reasonable to have different </w:t>
      </w:r>
      <w:r w:rsidRPr="00AC4AA7">
        <w:rPr>
          <w:rFonts w:eastAsia="宋体" w:hint="eastAsia"/>
          <w:lang w:eastAsia="zh-CN"/>
        </w:rPr>
        <w:t xml:space="preserve">maximum number of HARQ process supported by </w:t>
      </w:r>
      <w:r>
        <w:rPr>
          <w:rFonts w:eastAsia="宋体" w:hint="eastAsia"/>
          <w:lang w:eastAsia="zh-CN"/>
        </w:rPr>
        <w:t>different</w:t>
      </w:r>
      <w:r w:rsidRPr="00AC4AA7">
        <w:rPr>
          <w:rFonts w:eastAsia="宋体" w:hint="eastAsia"/>
          <w:lang w:eastAsia="zh-CN"/>
        </w:rPr>
        <w:t xml:space="preserve"> UE capabilities.</w:t>
      </w:r>
      <w:r>
        <w:rPr>
          <w:rFonts w:eastAsia="宋体" w:hint="eastAsia"/>
          <w:lang w:eastAsia="zh-CN"/>
        </w:rPr>
        <w:t xml:space="preserve"> </w:t>
      </w:r>
    </w:p>
    <w:p w:rsidR="001A6823" w:rsidRDefault="000F3D2F" w:rsidP="001A6823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AC4AA7">
        <w:rPr>
          <w:rFonts w:eastAsia="宋体" w:hint="eastAsia"/>
          <w:lang w:eastAsia="zh-CN"/>
        </w:rPr>
        <w:t xml:space="preserve">he round trip time (RTT) can be determined by different </w:t>
      </w:r>
      <w:r w:rsidR="00AC4AA7">
        <w:rPr>
          <w:rFonts w:eastAsia="宋体"/>
          <w:lang w:eastAsia="zh-CN"/>
        </w:rPr>
        <w:t>processing</w:t>
      </w:r>
      <w:r w:rsidR="00AC4AA7">
        <w:rPr>
          <w:rFonts w:eastAsia="宋体" w:hint="eastAsia"/>
          <w:lang w:eastAsia="zh-CN"/>
        </w:rPr>
        <w:t xml:space="preserve"> time</w:t>
      </w:r>
      <w:r>
        <w:rPr>
          <w:rFonts w:eastAsia="宋体" w:hint="eastAsia"/>
          <w:lang w:eastAsia="zh-CN"/>
        </w:rPr>
        <w:t xml:space="preserve">, e.g., </w:t>
      </w:r>
    </w:p>
    <w:p w:rsidR="00AC4AA7" w:rsidRPr="000F3D2F" w:rsidRDefault="00AC4AA7" w:rsidP="000F3D2F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 w:rsidRPr="000F3D2F">
        <w:rPr>
          <w:rFonts w:eastAsia="宋体" w:hint="eastAsia"/>
          <w:lang w:val="en-GB" w:eastAsia="zh-CN"/>
        </w:rPr>
        <w:t>Low round trip time</w:t>
      </w:r>
      <w:r w:rsidR="000F3D2F">
        <w:rPr>
          <w:rFonts w:eastAsia="宋体" w:hint="eastAsia"/>
          <w:lang w:val="en-GB" w:eastAsia="zh-CN"/>
        </w:rPr>
        <w:t xml:space="preserve">: for low latency services, e.g., URLLC. </w:t>
      </w:r>
    </w:p>
    <w:p w:rsidR="00AC4AA7" w:rsidRPr="000F3D2F" w:rsidRDefault="00AC4AA7" w:rsidP="000F3D2F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 w:rsidRPr="0038094F">
        <w:rPr>
          <w:rFonts w:eastAsia="宋体" w:hint="eastAsia"/>
          <w:u w:val="single"/>
          <w:lang w:val="en-GB" w:eastAsia="zh-CN"/>
        </w:rPr>
        <w:t>High round trip time</w:t>
      </w:r>
      <w:r w:rsidR="000F3D2F">
        <w:rPr>
          <w:rFonts w:eastAsia="宋体" w:hint="eastAsia"/>
          <w:lang w:val="en-GB" w:eastAsia="zh-CN"/>
        </w:rPr>
        <w:t xml:space="preserve">: for latency-insensitive </w:t>
      </w:r>
      <w:r w:rsidR="004F7AC9">
        <w:rPr>
          <w:rFonts w:eastAsia="宋体" w:hint="eastAsia"/>
          <w:lang w:val="en-GB" w:eastAsia="zh-CN"/>
        </w:rPr>
        <w:t xml:space="preserve">or tens of ms latency </w:t>
      </w:r>
      <w:r w:rsidR="000F3D2F">
        <w:rPr>
          <w:rFonts w:eastAsia="宋体" w:hint="eastAsia"/>
          <w:lang w:val="en-GB" w:eastAsia="zh-CN"/>
        </w:rPr>
        <w:t>services, e.g.,</w:t>
      </w:r>
      <w:r w:rsidR="004F7AC9">
        <w:rPr>
          <w:rFonts w:eastAsia="宋体" w:hint="eastAsia"/>
          <w:lang w:val="en-GB" w:eastAsia="zh-CN"/>
        </w:rPr>
        <w:t xml:space="preserve"> file downloading, video/voice interaction, </w:t>
      </w:r>
    </w:p>
    <w:p w:rsidR="001A6823" w:rsidRDefault="004F7AC9" w:rsidP="001A6823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contribution discusses the HARQ process number for the high round trip time case, i.e., eMBB case. </w:t>
      </w:r>
    </w:p>
    <w:p w:rsidR="00E80BDA" w:rsidRPr="00E80BDA" w:rsidRDefault="00E80BDA" w:rsidP="00E80BDA">
      <w:pPr>
        <w:pStyle w:val="a0"/>
        <w:spacing w:after="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val="en-GB" w:eastAsia="zh-CN"/>
        </w:rPr>
        <w:t>NR</w:t>
      </w:r>
      <w:r w:rsidRPr="00E80BDA">
        <w:rPr>
          <w:rFonts w:eastAsia="宋体" w:hint="eastAsia"/>
          <w:b/>
          <w:u w:val="single"/>
          <w:lang w:eastAsia="zh-CN"/>
        </w:rPr>
        <w:t xml:space="preserve"> frame structure</w:t>
      </w:r>
    </w:p>
    <w:p w:rsidR="00E80BDA" w:rsidRDefault="004F7AC9" w:rsidP="00AA1E98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NR introduces additional characteristics which also need to take into account for HARQ process number issue. </w:t>
      </w:r>
      <w:r w:rsidR="00E80BDA">
        <w:rPr>
          <w:rFonts w:eastAsia="宋体" w:hint="eastAsia"/>
          <w:lang w:eastAsia="zh-CN"/>
        </w:rPr>
        <w:t xml:space="preserve">Considering NR frame structure, it seems to have very flexible uplink/downlink configuration for every slot. </w:t>
      </w:r>
      <w:r w:rsidR="00AA1E98">
        <w:rPr>
          <w:rFonts w:eastAsia="宋体" w:hint="eastAsia"/>
          <w:lang w:eastAsia="zh-CN"/>
        </w:rPr>
        <w:t xml:space="preserve">Data and its corresponding </w:t>
      </w:r>
      <w:r w:rsidR="00AA1E98">
        <w:rPr>
          <w:rFonts w:eastAsia="宋体"/>
          <w:lang w:eastAsia="zh-CN"/>
        </w:rPr>
        <w:t>acknowledgement</w:t>
      </w:r>
      <w:r w:rsidR="00AA1E98">
        <w:rPr>
          <w:rFonts w:eastAsia="宋体" w:hint="eastAsia"/>
          <w:lang w:eastAsia="zh-CN"/>
        </w:rPr>
        <w:t xml:space="preserve"> shall follow the rules in the Table 1.</w:t>
      </w:r>
    </w:p>
    <w:p w:rsidR="00AA1E98" w:rsidRDefault="00BF26C1" w:rsidP="00AA1E98">
      <w:pPr>
        <w:pStyle w:val="a0"/>
        <w:spacing w:before="24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object w:dxaOrig="7047" w:dyaOrig="3152">
          <v:shape id="_x0000_i1025" type="#_x0000_t75" style="width:352.5pt;height:157.55pt" o:ole="">
            <v:imagedata r:id="rId12" o:title=""/>
          </v:shape>
          <o:OLEObject Type="Embed" ProgID="Excel.Sheet.12" ShapeID="_x0000_i1025" DrawAspect="Content" ObjectID="_1551944367" r:id="rId13"/>
        </w:object>
      </w:r>
    </w:p>
    <w:p w:rsidR="00AA1E98" w:rsidRPr="00081023" w:rsidRDefault="00AA1E98" w:rsidP="00AA1E98">
      <w:pPr>
        <w:pStyle w:val="a0"/>
        <w:jc w:val="center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 xml:space="preserve">Table 1. </w:t>
      </w:r>
      <w:r w:rsidR="004F7AC9">
        <w:rPr>
          <w:rFonts w:eastAsia="宋体" w:hint="eastAsia"/>
          <w:b/>
          <w:lang w:val="en-GB" w:eastAsia="zh-CN"/>
        </w:rPr>
        <w:t>Rules for determining data/acknowledgement transmission</w:t>
      </w:r>
    </w:p>
    <w:p w:rsidR="00AA1E98" w:rsidRDefault="00312249" w:rsidP="00312249">
      <w:pPr>
        <w:pStyle w:val="a0"/>
        <w:spacing w:before="240"/>
        <w:jc w:val="lef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Note that </w:t>
      </w:r>
      <w:r w:rsidR="008550A6">
        <w:rPr>
          <w:rFonts w:eastAsia="宋体" w:hint="eastAsia"/>
          <w:lang w:val="en-GB" w:eastAsia="zh-CN"/>
        </w:rPr>
        <w:t xml:space="preserve">for UL centric slot, the downlink data is not scheduled according to Table.1. This assumes the transmission of the data is not time-critical, and scheduled the eMBB downlink data on a very short uplink centric slot may not be </w:t>
      </w:r>
      <w:r w:rsidR="008550A6">
        <w:rPr>
          <w:rFonts w:eastAsia="宋体"/>
          <w:lang w:val="en-GB" w:eastAsia="zh-CN"/>
        </w:rPr>
        <w:t>efficient</w:t>
      </w:r>
      <w:r w:rsidR="008550A6">
        <w:rPr>
          <w:rFonts w:eastAsia="宋体" w:hint="eastAsia"/>
          <w:lang w:val="en-GB" w:eastAsia="zh-CN"/>
        </w:rPr>
        <w:t xml:space="preserve">. </w:t>
      </w:r>
      <w:r w:rsidR="008550A6">
        <w:rPr>
          <w:rFonts w:eastAsia="宋体"/>
          <w:lang w:val="en-GB" w:eastAsia="zh-CN"/>
        </w:rPr>
        <w:t>T</w:t>
      </w:r>
      <w:r w:rsidR="008550A6">
        <w:rPr>
          <w:rFonts w:eastAsia="宋体" w:hint="eastAsia"/>
          <w:lang w:val="en-GB" w:eastAsia="zh-CN"/>
        </w:rPr>
        <w:t>he same principle for uplink data, it is not scheduled on a DL centric slot.</w:t>
      </w:r>
    </w:p>
    <w:p w:rsidR="002C04C8" w:rsidRDefault="002C04C8" w:rsidP="002C04C8">
      <w:pPr>
        <w:pStyle w:val="a0"/>
        <w:spacing w:after="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S</w:t>
      </w:r>
      <w:r w:rsidRPr="002C04C8">
        <w:rPr>
          <w:rFonts w:eastAsia="宋体" w:hint="eastAsia"/>
          <w:b/>
          <w:u w:val="single"/>
          <w:lang w:eastAsia="zh-CN"/>
        </w:rPr>
        <w:t xml:space="preserve">ubframe-specific </w:t>
      </w:r>
      <w:r w:rsidR="00FD5721">
        <w:rPr>
          <w:rFonts w:eastAsia="宋体" w:hint="eastAsia"/>
          <w:b/>
          <w:u w:val="single"/>
          <w:lang w:eastAsia="zh-CN"/>
        </w:rPr>
        <w:t xml:space="preserve">HARQ </w:t>
      </w:r>
      <w:r w:rsidR="009426FC">
        <w:rPr>
          <w:rFonts w:eastAsia="宋体" w:hint="eastAsia"/>
          <w:b/>
          <w:u w:val="single"/>
          <w:lang w:eastAsia="zh-CN"/>
        </w:rPr>
        <w:t>timing</w:t>
      </w:r>
    </w:p>
    <w:p w:rsidR="002C04C8" w:rsidRDefault="002C04C8" w:rsidP="00331876">
      <w:pPr>
        <w:pStyle w:val="a0"/>
        <w:spacing w:before="240"/>
        <w:rPr>
          <w:rFonts w:eastAsia="宋体"/>
          <w:lang w:eastAsia="zh-CN"/>
        </w:rPr>
      </w:pPr>
      <w:r w:rsidRPr="002C04C8">
        <w:rPr>
          <w:rFonts w:eastAsia="宋体" w:hint="eastAsia"/>
          <w:lang w:eastAsia="zh-CN"/>
        </w:rPr>
        <w:t xml:space="preserve">In LTE, </w:t>
      </w:r>
      <w:r w:rsidR="00331876">
        <w:rPr>
          <w:rFonts w:eastAsia="宋体" w:hint="eastAsia"/>
          <w:lang w:eastAsia="zh-CN"/>
        </w:rPr>
        <w:t xml:space="preserve">the subframe index for ACK/NACK transmission is determined by the subframe index of the data transmission. Such implicit indication can reduce </w:t>
      </w:r>
      <w:r w:rsidR="00331876">
        <w:rPr>
          <w:rFonts w:eastAsia="宋体"/>
          <w:lang w:eastAsia="zh-CN"/>
        </w:rPr>
        <w:t>signaling</w:t>
      </w:r>
      <w:r w:rsidR="00331876">
        <w:rPr>
          <w:rFonts w:eastAsia="宋体" w:hint="eastAsia"/>
          <w:lang w:eastAsia="zh-CN"/>
        </w:rPr>
        <w:t xml:space="preserve"> overhead.</w:t>
      </w:r>
      <w:r w:rsidR="009B4B85">
        <w:rPr>
          <w:rFonts w:eastAsia="宋体" w:hint="eastAsia"/>
          <w:lang w:eastAsia="zh-CN"/>
        </w:rPr>
        <w:t xml:space="preserve"> </w:t>
      </w:r>
      <w:r w:rsidR="009426FC">
        <w:rPr>
          <w:rFonts w:eastAsia="宋体"/>
          <w:lang w:eastAsia="zh-CN"/>
        </w:rPr>
        <w:t>W</w:t>
      </w:r>
      <w:r w:rsidR="009426FC">
        <w:rPr>
          <w:rFonts w:eastAsia="宋体" w:hint="eastAsia"/>
          <w:lang w:eastAsia="zh-CN"/>
        </w:rPr>
        <w:t xml:space="preserve">e call it </w:t>
      </w:r>
      <w:r w:rsidR="009426FC" w:rsidRPr="009426FC">
        <w:rPr>
          <w:rFonts w:eastAsia="宋体" w:hint="eastAsia"/>
          <w:u w:val="single"/>
          <w:lang w:eastAsia="zh-CN"/>
        </w:rPr>
        <w:t>subframe-specific HARQ timing</w:t>
      </w:r>
      <w:r w:rsidR="009426FC">
        <w:rPr>
          <w:rFonts w:eastAsia="宋体" w:hint="eastAsia"/>
          <w:lang w:eastAsia="zh-CN"/>
        </w:rPr>
        <w:t>.</w:t>
      </w:r>
    </w:p>
    <w:p w:rsidR="009426FC" w:rsidRDefault="009426FC" w:rsidP="00331876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NR introduces new mechanism which allows to have </w:t>
      </w:r>
      <w:r w:rsidRPr="00B809F1">
        <w:rPr>
          <w:rFonts w:eastAsia="MS Mincho"/>
          <w:lang w:eastAsia="ja-JP"/>
        </w:rPr>
        <w:t xml:space="preserve">a </w:t>
      </w:r>
      <w:r>
        <w:rPr>
          <w:rFonts w:eastAsia="MS Mincho" w:hint="eastAsia"/>
          <w:lang w:eastAsia="ja-JP"/>
        </w:rPr>
        <w:t xml:space="preserve">field in the DCI </w:t>
      </w:r>
      <w:r>
        <w:rPr>
          <w:rFonts w:eastAsiaTheme="minorEastAsia" w:hint="eastAsia"/>
          <w:lang w:eastAsia="zh-CN"/>
        </w:rPr>
        <w:t xml:space="preserve">to indicate the timing relation </w:t>
      </w:r>
      <w:r>
        <w:rPr>
          <w:rFonts w:eastAsia="MS Mincho" w:hint="eastAsia"/>
          <w:lang w:eastAsia="ja-JP"/>
        </w:rPr>
        <w:t>from a set of values</w:t>
      </w:r>
      <w:r>
        <w:rPr>
          <w:rFonts w:eastAsiaTheme="minorEastAsia" w:hint="eastAsia"/>
          <w:lang w:eastAsia="zh-CN"/>
        </w:rPr>
        <w:t xml:space="preserve">. </w:t>
      </w:r>
    </w:p>
    <w:p w:rsidR="009426FC" w:rsidRDefault="009426FC" w:rsidP="009426FC">
      <w:pPr>
        <w:pStyle w:val="a0"/>
        <w:spacing w:before="24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On top of that, in Spokane NR Adhoc, it is agreed that t</w:t>
      </w:r>
      <w:r w:rsidRPr="00B809F1">
        <w:rPr>
          <w:rFonts w:eastAsia="MS Mincho"/>
          <w:lang w:eastAsia="ja-JP"/>
        </w:rPr>
        <w:t>iming(s) is</w:t>
      </w:r>
      <w:r>
        <w:rPr>
          <w:rFonts w:eastAsia="MS Mincho" w:hint="eastAsia"/>
          <w:lang w:eastAsia="ja-JP"/>
        </w:rPr>
        <w:t xml:space="preserve"> </w:t>
      </w:r>
      <w:r w:rsidRPr="00B809F1">
        <w:rPr>
          <w:rFonts w:eastAsia="MS Mincho"/>
          <w:lang w:eastAsia="ja-JP"/>
        </w:rPr>
        <w:t>(are) defined at least for the case where the timing(s) is</w:t>
      </w:r>
      <w:r>
        <w:rPr>
          <w:rFonts w:eastAsia="MS Mincho" w:hint="eastAsia"/>
          <w:lang w:eastAsia="ja-JP"/>
        </w:rPr>
        <w:t xml:space="preserve"> </w:t>
      </w:r>
      <w:r w:rsidRPr="00B809F1">
        <w:rPr>
          <w:rFonts w:eastAsia="MS Mincho"/>
          <w:lang w:eastAsia="ja-JP"/>
        </w:rPr>
        <w:t>(are) unknown to the UE</w:t>
      </w:r>
      <w:r>
        <w:rPr>
          <w:rFonts w:eastAsiaTheme="minorEastAsia" w:hint="eastAsia"/>
          <w:lang w:eastAsia="zh-CN"/>
        </w:rPr>
        <w:t xml:space="preserve">. For such case, it is recommended that </w:t>
      </w:r>
      <w:r w:rsidRPr="009426FC">
        <w:rPr>
          <w:rFonts w:eastAsia="宋体" w:hint="eastAsia"/>
          <w:u w:val="single"/>
          <w:lang w:eastAsia="zh-CN"/>
        </w:rPr>
        <w:t>subframe-specific HARQ timing</w:t>
      </w:r>
      <w:r>
        <w:rPr>
          <w:rFonts w:eastAsia="宋体" w:hint="eastAsia"/>
          <w:lang w:eastAsia="zh-CN"/>
        </w:rPr>
        <w:t xml:space="preserve"> is kept.</w:t>
      </w:r>
    </w:p>
    <w:p w:rsidR="00BB027F" w:rsidRDefault="007921FD" w:rsidP="00BB027F">
      <w:pPr>
        <w:pStyle w:val="a0"/>
        <w:spacing w:after="0"/>
        <w:rPr>
          <w:rFonts w:eastAsia="宋体"/>
          <w:b/>
          <w:u w:val="single"/>
          <w:lang w:eastAsia="zh-CN"/>
        </w:rPr>
      </w:pPr>
      <w:r w:rsidRPr="008D49A7">
        <w:rPr>
          <w:rFonts w:eastAsia="宋体"/>
          <w:b/>
          <w:u w:val="single"/>
          <w:lang w:eastAsia="zh-CN"/>
        </w:rPr>
        <w:t>Slot direction restriction</w:t>
      </w:r>
      <w:r w:rsidR="00BB027F" w:rsidRPr="008D49A7">
        <w:rPr>
          <w:rFonts w:eastAsia="宋体" w:hint="eastAsia"/>
          <w:b/>
          <w:u w:val="single"/>
          <w:lang w:eastAsia="zh-CN"/>
        </w:rPr>
        <w:t xml:space="preserve"> with LTE-TDD </w:t>
      </w:r>
      <w:r w:rsidRPr="008D49A7">
        <w:rPr>
          <w:rFonts w:eastAsia="宋体"/>
          <w:b/>
          <w:u w:val="single"/>
          <w:lang w:eastAsia="zh-CN"/>
        </w:rPr>
        <w:t>on adjacent carrier</w:t>
      </w:r>
    </w:p>
    <w:p w:rsidR="00BB027F" w:rsidRDefault="00BB027F" w:rsidP="00BB027F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minimum value of maximum HARQ process time can be achieved by assuming every slot was flexible, i.e., data and its corresponding acknowledgement can be transmitted on every slot.</w:t>
      </w:r>
    </w:p>
    <w:p w:rsidR="00BB027F" w:rsidRDefault="00BB027F" w:rsidP="00BB027F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However, </w:t>
      </w:r>
      <w:r w:rsidR="002C5D42">
        <w:rPr>
          <w:rFonts w:eastAsia="宋体" w:hint="eastAsia"/>
          <w:lang w:eastAsia="zh-CN"/>
        </w:rPr>
        <w:t xml:space="preserve">considering NR-TDD </w:t>
      </w:r>
      <w:r w:rsidR="002C5D42" w:rsidRPr="002C5D42">
        <w:rPr>
          <w:rFonts w:eastAsia="宋体"/>
          <w:lang w:eastAsia="zh-CN"/>
        </w:rPr>
        <w:t>Coexistence</w:t>
      </w:r>
      <w:r w:rsidR="002C5D42" w:rsidRPr="002C5D42">
        <w:rPr>
          <w:rFonts w:eastAsia="宋体" w:hint="eastAsia"/>
          <w:lang w:eastAsia="zh-CN"/>
        </w:rPr>
        <w:t xml:space="preserve"> with LTE-TDD</w:t>
      </w:r>
      <w:r w:rsidR="008D49A7">
        <w:rPr>
          <w:rFonts w:eastAsia="宋体"/>
          <w:lang w:eastAsia="zh-CN"/>
        </w:rPr>
        <w:t>, e.g., NR and LTE are deployed on adjacent channel</w:t>
      </w:r>
      <w:r w:rsidR="002C5D42">
        <w:rPr>
          <w:rFonts w:eastAsia="宋体" w:hint="eastAsia"/>
          <w:lang w:eastAsia="zh-CN"/>
        </w:rPr>
        <w:t xml:space="preserve">, some slot(s) can only be scheduled with certain transmission direction. </w:t>
      </w:r>
      <w:r w:rsidR="002C5D42">
        <w:rPr>
          <w:rFonts w:eastAsia="宋体"/>
          <w:lang w:eastAsia="zh-CN"/>
        </w:rPr>
        <w:t>O</w:t>
      </w:r>
      <w:r w:rsidR="002C5D42">
        <w:rPr>
          <w:rFonts w:eastAsia="宋体" w:hint="eastAsia"/>
          <w:lang w:eastAsia="zh-CN"/>
        </w:rPr>
        <w:t>therwise NR-TDD may cause interference to LTE TDD.</w:t>
      </w:r>
    </w:p>
    <w:p w:rsidR="00B14001" w:rsidRDefault="00F32B58" w:rsidP="00F32B58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example, in LTE TDD, </w:t>
      </w:r>
    </w:p>
    <w:p w:rsidR="00B14001" w:rsidRPr="00B14001" w:rsidRDefault="00B14001" w:rsidP="00B14001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S</w:t>
      </w:r>
      <w:r w:rsidR="00F32B58" w:rsidRPr="00B14001">
        <w:rPr>
          <w:rFonts w:eastAsia="宋体" w:hint="eastAsia"/>
          <w:lang w:val="en-GB" w:eastAsia="zh-CN"/>
        </w:rPr>
        <w:t>ubframe 2 is always uplink. Therefore, NR shall avoid any downlink transmission when considering maximum HARQ process time, i.e., only UL only slot is used.</w:t>
      </w:r>
      <w:r w:rsidRPr="00B14001">
        <w:rPr>
          <w:rFonts w:eastAsia="宋体" w:hint="eastAsia"/>
          <w:lang w:val="en-GB" w:eastAsia="zh-CN"/>
        </w:rPr>
        <w:t xml:space="preserve"> </w:t>
      </w:r>
    </w:p>
    <w:p w:rsidR="00F32B58" w:rsidRPr="00B14001" w:rsidRDefault="00B14001" w:rsidP="00B14001">
      <w:pPr>
        <w:pStyle w:val="a0"/>
        <w:numPr>
          <w:ilvl w:val="0"/>
          <w:numId w:val="42"/>
        </w:numPr>
        <w:spacing w:after="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S</w:t>
      </w:r>
      <w:r w:rsidRPr="00B14001">
        <w:rPr>
          <w:rFonts w:eastAsia="宋体" w:hint="eastAsia"/>
          <w:lang w:val="en-GB" w:eastAsia="zh-CN"/>
        </w:rPr>
        <w:t>ubfra</w:t>
      </w:r>
      <w:r>
        <w:rPr>
          <w:rFonts w:eastAsia="宋体" w:hint="eastAsia"/>
          <w:lang w:val="en-GB" w:eastAsia="zh-CN"/>
        </w:rPr>
        <w:t xml:space="preserve">me 1 is always special subframe. Therefore, NR shall avoid any DL only or UL only transmission when considering HARQ process time. </w:t>
      </w:r>
    </w:p>
    <w:p w:rsidR="00F84D38" w:rsidRDefault="00F84D38" w:rsidP="00F32B58">
      <w:pPr>
        <w:pStyle w:val="a0"/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However, from practical deployment perspective, TDD configuration 1 and configuration 2 is most often used for consideration.</w:t>
      </w:r>
      <w:r w:rsidR="00E44A5B">
        <w:rPr>
          <w:rFonts w:eastAsia="宋体" w:hint="eastAsia"/>
          <w:lang w:eastAsia="zh-CN"/>
        </w:rPr>
        <w:t xml:space="preserve"> </w:t>
      </w:r>
    </w:p>
    <w:p w:rsidR="00BB027F" w:rsidRDefault="00C535C1" w:rsidP="00BB027F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 xml:space="preserve">Computer searching </w:t>
      </w:r>
      <w:r w:rsidR="00BB027F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Results</w:t>
      </w:r>
    </w:p>
    <w:p w:rsidR="00BB027F" w:rsidRDefault="00BB027F" w:rsidP="00BB027F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A</w:t>
      </w:r>
      <w:r>
        <w:rPr>
          <w:rFonts w:eastAsia="宋体" w:hint="eastAsia"/>
          <w:lang w:val="fr-FR" w:eastAsia="zh-CN"/>
        </w:rPr>
        <w:t>ccording to</w:t>
      </w:r>
      <w:r w:rsidR="00440291">
        <w:rPr>
          <w:rFonts w:eastAsia="宋体" w:hint="eastAsia"/>
          <w:lang w:val="fr-FR" w:eastAsia="zh-CN"/>
        </w:rPr>
        <w:t xml:space="preserve"> the aformentioned </w:t>
      </w:r>
      <w:r w:rsidR="00A04559">
        <w:rPr>
          <w:rFonts w:eastAsia="宋体" w:hint="eastAsia"/>
          <w:lang w:val="en-GB" w:eastAsia="zh-CN"/>
        </w:rPr>
        <w:t>p</w:t>
      </w:r>
      <w:r w:rsidR="00A04559" w:rsidRPr="00A04559">
        <w:rPr>
          <w:rFonts w:eastAsia="宋体"/>
          <w:lang w:val="en-GB" w:eastAsia="zh-CN"/>
        </w:rPr>
        <w:t>rinciple</w:t>
      </w:r>
      <w:r w:rsidR="00A04559">
        <w:rPr>
          <w:rFonts w:eastAsia="宋体"/>
          <w:lang w:val="en-GB" w:eastAsia="zh-CN"/>
        </w:rPr>
        <w:t>s</w:t>
      </w:r>
      <w:r w:rsidR="00440291">
        <w:rPr>
          <w:rFonts w:eastAsia="宋体" w:hint="eastAsia"/>
          <w:lang w:val="fr-FR" w:eastAsia="zh-CN"/>
        </w:rPr>
        <w:t>, the</w:t>
      </w:r>
      <w:r>
        <w:rPr>
          <w:rFonts w:eastAsia="宋体" w:hint="eastAsia"/>
          <w:lang w:val="fr-FR" w:eastAsia="zh-CN"/>
        </w:rPr>
        <w:t xml:space="preserve"> </w:t>
      </w:r>
      <w:r w:rsidR="00E44A5B">
        <w:rPr>
          <w:rFonts w:eastAsia="宋体" w:hint="eastAsia"/>
          <w:lang w:val="fr-FR" w:eastAsia="zh-CN"/>
        </w:rPr>
        <w:t>maximum HARQ process number for each configuration can be obtained</w:t>
      </w:r>
      <w:r w:rsidR="00C27320">
        <w:rPr>
          <w:rFonts w:eastAsia="宋体" w:hint="eastAsia"/>
          <w:lang w:val="fr-FR" w:eastAsia="zh-CN"/>
        </w:rPr>
        <w:t xml:space="preserve"> by computer searching. </w:t>
      </w:r>
    </w:p>
    <w:p w:rsidR="009F0671" w:rsidRDefault="009F0671" w:rsidP="00BB027F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For example</w:t>
      </w:r>
      <w:r>
        <w:rPr>
          <w:rFonts w:eastAsia="宋体"/>
          <w:lang w:val="fr-FR" w:eastAsia="zh-CN"/>
        </w:rPr>
        <w:t> </w:t>
      </w:r>
      <w:r>
        <w:rPr>
          <w:rFonts w:eastAsia="宋体" w:hint="eastAsia"/>
          <w:lang w:val="fr-FR" w:eastAsia="zh-CN"/>
        </w:rPr>
        <w:t>:</w:t>
      </w:r>
    </w:p>
    <w:p w:rsidR="006B09ED" w:rsidRPr="006B09ED" w:rsidRDefault="006B09ED" w:rsidP="006B09ED">
      <w:pPr>
        <w:pStyle w:val="a0"/>
        <w:spacing w:before="240"/>
        <w:rPr>
          <w:rFonts w:eastAsia="宋体"/>
          <w:b/>
          <w:lang w:eastAsia="zh-CN"/>
        </w:rPr>
      </w:pPr>
      <w:r w:rsidRPr="006B09ED">
        <w:rPr>
          <w:rFonts w:eastAsia="宋体"/>
          <w:b/>
          <w:lang w:eastAsia="zh-CN"/>
        </w:rPr>
        <w:t>Coexistence</w:t>
      </w:r>
      <w:r w:rsidRPr="006B09ED">
        <w:rPr>
          <w:rFonts w:eastAsia="宋体" w:hint="eastAsia"/>
          <w:b/>
          <w:lang w:eastAsia="zh-CN"/>
        </w:rPr>
        <w:t xml:space="preserve"> with LTE TDD configuration 2</w:t>
      </w:r>
    </w:p>
    <w:p w:rsidR="006B09ED" w:rsidRDefault="006B09ED" w:rsidP="00BB027F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lastRenderedPageBreak/>
        <w:t xml:space="preserve">NR downlink, RTT = </w:t>
      </w:r>
      <w:r w:rsidR="008D1693">
        <w:rPr>
          <w:rFonts w:eastAsia="宋体" w:hint="eastAsia"/>
          <w:lang w:val="fr-FR" w:eastAsia="zh-CN"/>
        </w:rPr>
        <w:t>1</w:t>
      </w:r>
      <w:r w:rsidR="00E32E6C">
        <w:rPr>
          <w:rFonts w:eastAsia="宋体" w:hint="eastAsia"/>
          <w:lang w:val="fr-FR" w:eastAsia="zh-CN"/>
        </w:rPr>
        <w:t>1.25</w:t>
      </w:r>
      <w:r w:rsidR="00440291">
        <w:rPr>
          <w:rFonts w:eastAsia="宋体" w:hint="eastAsia"/>
          <w:lang w:val="fr-FR" w:eastAsia="zh-CN"/>
        </w:rPr>
        <w:t xml:space="preserve">, number </w:t>
      </w:r>
      <w:r>
        <w:rPr>
          <w:rFonts w:eastAsia="宋体" w:hint="eastAsia"/>
          <w:lang w:val="fr-FR" w:eastAsia="zh-CN"/>
        </w:rPr>
        <w:t>of</w:t>
      </w:r>
      <w:r w:rsidR="00440291">
        <w:rPr>
          <w:rFonts w:eastAsia="宋体"/>
          <w:lang w:val="fr-FR" w:eastAsia="zh-CN"/>
        </w:rPr>
        <w:t xml:space="preserve"> </w:t>
      </w:r>
      <w:r>
        <w:rPr>
          <w:rFonts w:eastAsia="宋体" w:hint="eastAsia"/>
          <w:lang w:val="fr-FR" w:eastAsia="zh-CN"/>
        </w:rPr>
        <w:t>Process =</w:t>
      </w:r>
      <w:r w:rsidR="00E32E6C" w:rsidRPr="00E32E6C">
        <w:rPr>
          <w:rFonts w:eastAsia="宋体" w:hint="eastAsia"/>
          <w:b/>
          <w:lang w:val="fr-FR" w:eastAsia="zh-CN"/>
        </w:rPr>
        <w:t>9</w:t>
      </w:r>
      <w:r>
        <w:rPr>
          <w:rFonts w:eastAsia="宋体" w:hint="eastAsia"/>
          <w:lang w:val="fr-FR" w:eastAsia="zh-CN"/>
        </w:rPr>
        <w:t xml:space="preserve">, </w:t>
      </w:r>
      <w:r w:rsidR="00440291" w:rsidRPr="00440291">
        <w:rPr>
          <w:rFonts w:eastAsia="宋体"/>
          <w:lang w:val="fr-FR" w:eastAsia="zh-CN"/>
        </w:rPr>
        <w:t xml:space="preserve">Required slots for processing </w:t>
      </w:r>
      <w:r>
        <w:rPr>
          <w:rFonts w:eastAsia="宋体" w:hint="eastAsia"/>
          <w:lang w:val="fr-FR" w:eastAsia="zh-CN"/>
        </w:rPr>
        <w:t>&gt;3</w:t>
      </w:r>
      <w:r w:rsidR="007921FD">
        <w:rPr>
          <w:rFonts w:eastAsia="宋体"/>
          <w:lang w:val="fr-FR" w:eastAsia="zh-CN"/>
        </w:rPr>
        <w:t xml:space="preserve"> (LTE assumption)</w:t>
      </w:r>
    </w:p>
    <w:p w:rsidR="006B09ED" w:rsidRDefault="00E32E6C" w:rsidP="00BB027F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object w:dxaOrig="16303" w:dyaOrig="3849">
          <v:shape id="_x0000_i1026" type="#_x0000_t75" style="width:475pt;height:111.75pt" o:ole="">
            <v:imagedata r:id="rId14" o:title=""/>
          </v:shape>
          <o:OLEObject Type="Embed" ProgID="Excel.Sheet.12" ShapeID="_x0000_i1026" DrawAspect="Content" ObjectID="_1551944368" r:id="rId15"/>
        </w:object>
      </w:r>
    </w:p>
    <w:p w:rsidR="008D1693" w:rsidRPr="006B09ED" w:rsidRDefault="008D1693" w:rsidP="008D1693">
      <w:pPr>
        <w:pStyle w:val="a0"/>
        <w:spacing w:before="240"/>
        <w:rPr>
          <w:rFonts w:eastAsia="宋体"/>
          <w:b/>
          <w:lang w:eastAsia="zh-CN"/>
        </w:rPr>
      </w:pPr>
      <w:r w:rsidRPr="006B09ED">
        <w:rPr>
          <w:rFonts w:eastAsia="宋体"/>
          <w:b/>
          <w:lang w:eastAsia="zh-CN"/>
        </w:rPr>
        <w:t>Coexistence</w:t>
      </w:r>
      <w:r w:rsidRPr="006B09ED">
        <w:rPr>
          <w:rFonts w:eastAsia="宋体" w:hint="eastAsia"/>
          <w:b/>
          <w:lang w:eastAsia="zh-CN"/>
        </w:rPr>
        <w:t xml:space="preserve"> with LTE TDD configuration </w:t>
      </w:r>
      <w:r>
        <w:rPr>
          <w:rFonts w:eastAsia="宋体" w:hint="eastAsia"/>
          <w:b/>
          <w:lang w:eastAsia="zh-CN"/>
        </w:rPr>
        <w:t>1</w:t>
      </w:r>
    </w:p>
    <w:p w:rsidR="008D1693" w:rsidRDefault="008D1693" w:rsidP="008D1693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 xml:space="preserve">NR </w:t>
      </w:r>
      <w:r w:rsidR="00B8264B">
        <w:rPr>
          <w:rFonts w:eastAsia="宋体" w:hint="eastAsia"/>
          <w:lang w:val="fr-FR" w:eastAsia="zh-CN"/>
        </w:rPr>
        <w:t>uplink</w:t>
      </w:r>
      <w:r>
        <w:rPr>
          <w:rFonts w:eastAsia="宋体" w:hint="eastAsia"/>
          <w:lang w:val="fr-FR" w:eastAsia="zh-CN"/>
        </w:rPr>
        <w:t xml:space="preserve">, RTT = </w:t>
      </w:r>
      <w:r w:rsidR="00281C7B">
        <w:rPr>
          <w:rFonts w:eastAsia="宋体" w:hint="eastAsia"/>
          <w:lang w:val="fr-FR" w:eastAsia="zh-CN"/>
        </w:rPr>
        <w:t>10</w:t>
      </w:r>
      <w:r w:rsidR="00440291">
        <w:rPr>
          <w:rFonts w:eastAsia="宋体" w:hint="eastAsia"/>
          <w:lang w:val="fr-FR" w:eastAsia="zh-CN"/>
        </w:rPr>
        <w:t xml:space="preserve">, number </w:t>
      </w:r>
      <w:r>
        <w:rPr>
          <w:rFonts w:eastAsia="宋体" w:hint="eastAsia"/>
          <w:lang w:val="fr-FR" w:eastAsia="zh-CN"/>
        </w:rPr>
        <w:t>of</w:t>
      </w:r>
      <w:r w:rsidR="00440291">
        <w:rPr>
          <w:rFonts w:eastAsia="宋体"/>
          <w:lang w:val="fr-FR" w:eastAsia="zh-CN"/>
        </w:rPr>
        <w:t xml:space="preserve"> </w:t>
      </w:r>
      <w:r>
        <w:rPr>
          <w:rFonts w:eastAsia="宋体" w:hint="eastAsia"/>
          <w:lang w:val="fr-FR" w:eastAsia="zh-CN"/>
        </w:rPr>
        <w:t>Process =</w:t>
      </w:r>
      <w:r w:rsidR="00281C7B">
        <w:rPr>
          <w:rFonts w:eastAsia="宋体" w:hint="eastAsia"/>
          <w:lang w:val="fr-FR" w:eastAsia="zh-CN"/>
        </w:rPr>
        <w:t>6</w:t>
      </w:r>
      <w:r>
        <w:rPr>
          <w:rFonts w:eastAsia="宋体" w:hint="eastAsia"/>
          <w:lang w:val="fr-FR" w:eastAsia="zh-CN"/>
        </w:rPr>
        <w:t xml:space="preserve">, </w:t>
      </w:r>
      <w:r w:rsidR="00440291" w:rsidRPr="00440291">
        <w:rPr>
          <w:rFonts w:eastAsia="宋体"/>
          <w:lang w:val="fr-FR" w:eastAsia="zh-CN"/>
        </w:rPr>
        <w:t xml:space="preserve">Required slots for processing </w:t>
      </w:r>
      <w:r>
        <w:rPr>
          <w:rFonts w:eastAsia="宋体" w:hint="eastAsia"/>
          <w:lang w:val="fr-FR" w:eastAsia="zh-CN"/>
        </w:rPr>
        <w:t>&gt;3</w:t>
      </w:r>
    </w:p>
    <w:p w:rsidR="00B8264B" w:rsidRDefault="009F0671" w:rsidP="008D1693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object w:dxaOrig="11106" w:dyaOrig="3124">
          <v:shape id="_x0000_i1027" type="#_x0000_t75" style="width:363.75pt;height:101.9pt" o:ole="">
            <v:imagedata r:id="rId16" o:title=""/>
          </v:shape>
          <o:OLEObject Type="Embed" ProgID="Excel.Sheet.12" ShapeID="_x0000_i1027" DrawAspect="Content" ObjectID="_1551944369" r:id="rId17"/>
        </w:object>
      </w:r>
    </w:p>
    <w:p w:rsidR="008D1693" w:rsidRPr="00054BAC" w:rsidRDefault="00054BAC" w:rsidP="00BB027F">
      <w:pPr>
        <w:pStyle w:val="a0"/>
        <w:rPr>
          <w:rFonts w:eastAsia="宋体"/>
          <w:b/>
          <w:lang w:val="fr-FR" w:eastAsia="zh-CN"/>
        </w:rPr>
      </w:pPr>
      <w:r w:rsidRPr="00054BAC">
        <w:rPr>
          <w:rFonts w:eastAsia="宋体" w:hint="eastAsia"/>
          <w:b/>
          <w:lang w:val="fr-FR" w:eastAsia="zh-CN"/>
        </w:rPr>
        <w:t>Note</w:t>
      </w:r>
      <w:r w:rsidRPr="00054BAC">
        <w:rPr>
          <w:rFonts w:eastAsia="宋体"/>
          <w:b/>
          <w:lang w:val="fr-FR" w:eastAsia="zh-CN"/>
        </w:rPr>
        <w:t> </w:t>
      </w:r>
      <w:r w:rsidRPr="00054BAC">
        <w:rPr>
          <w:rFonts w:eastAsia="宋体" w:hint="eastAsia"/>
          <w:b/>
          <w:lang w:val="fr-FR" w:eastAsia="zh-CN"/>
        </w:rPr>
        <w:t>:</w:t>
      </w:r>
    </w:p>
    <w:p w:rsidR="00054BAC" w:rsidRPr="00054BAC" w:rsidRDefault="00054BAC" w:rsidP="00054BAC">
      <w:pPr>
        <w:pStyle w:val="a0"/>
        <w:ind w:firstLine="708"/>
        <w:rPr>
          <w:rFonts w:eastAsia="宋体"/>
          <w:sz w:val="18"/>
          <w:u w:val="single"/>
          <w:lang w:val="fr-FR" w:eastAsia="zh-CN"/>
        </w:rPr>
      </w:pPr>
      <w:r w:rsidRPr="00054BAC">
        <w:rPr>
          <w:rFonts w:eastAsia="宋体" w:hint="eastAsia"/>
          <w:b/>
          <w:sz w:val="18"/>
          <w:u w:val="single"/>
          <w:lang w:val="fr-FR" w:eastAsia="zh-CN"/>
        </w:rPr>
        <w:t>D</w:t>
      </w:r>
      <w:r w:rsidRPr="00054BAC">
        <w:rPr>
          <w:rFonts w:eastAsia="宋体"/>
          <w:b/>
          <w:sz w:val="18"/>
          <w:u w:val="single"/>
          <w:lang w:val="fr-FR" w:eastAsia="zh-CN"/>
        </w:rPr>
        <w:t> </w:t>
      </w:r>
      <w:r w:rsidRPr="00054BAC">
        <w:rPr>
          <w:rFonts w:eastAsia="宋体" w:hint="eastAsia"/>
          <w:sz w:val="18"/>
          <w:u w:val="single"/>
          <w:lang w:val="fr-FR" w:eastAsia="zh-CN"/>
        </w:rPr>
        <w:t>: DL only</w:t>
      </w:r>
      <w:r w:rsidRPr="00054BAC">
        <w:rPr>
          <w:rFonts w:eastAsia="宋体" w:hint="eastAsia"/>
          <w:sz w:val="18"/>
          <w:lang w:val="fr-FR" w:eastAsia="zh-CN"/>
        </w:rPr>
        <w:tab/>
      </w:r>
      <w:r w:rsidRPr="00054BAC">
        <w:rPr>
          <w:rFonts w:eastAsia="宋体" w:hint="eastAsia"/>
          <w:b/>
          <w:sz w:val="18"/>
          <w:u w:val="single"/>
          <w:lang w:val="fr-FR" w:eastAsia="zh-CN"/>
        </w:rPr>
        <w:t>D</w:t>
      </w:r>
      <w:r w:rsidRPr="00054BAC">
        <w:rPr>
          <w:rFonts w:eastAsia="宋体" w:hint="eastAsia"/>
          <w:b/>
          <w:sz w:val="18"/>
          <w:u w:val="single"/>
          <w:vertAlign w:val="superscript"/>
          <w:lang w:val="fr-FR" w:eastAsia="zh-CN"/>
        </w:rPr>
        <w:t>+</w:t>
      </w:r>
      <w:r w:rsidRPr="00054BAC">
        <w:rPr>
          <w:rFonts w:eastAsia="宋体"/>
          <w:sz w:val="18"/>
          <w:u w:val="single"/>
          <w:lang w:val="fr-FR" w:eastAsia="zh-CN"/>
        </w:rPr>
        <w:t> </w:t>
      </w:r>
      <w:r w:rsidRPr="00054BAC">
        <w:rPr>
          <w:rFonts w:eastAsia="宋体" w:hint="eastAsia"/>
          <w:sz w:val="18"/>
          <w:u w:val="single"/>
          <w:lang w:val="fr-FR" w:eastAsia="zh-CN"/>
        </w:rPr>
        <w:t>:DL centric</w:t>
      </w:r>
      <w:r w:rsidRPr="00054BAC">
        <w:rPr>
          <w:rFonts w:eastAsia="宋体" w:hint="eastAsia"/>
          <w:sz w:val="18"/>
          <w:lang w:val="fr-FR" w:eastAsia="zh-CN"/>
        </w:rPr>
        <w:tab/>
      </w:r>
      <w:r w:rsidRPr="00054BAC">
        <w:rPr>
          <w:rFonts w:eastAsia="宋体" w:hint="eastAsia"/>
          <w:b/>
          <w:sz w:val="18"/>
          <w:u w:val="single"/>
          <w:lang w:val="fr-FR" w:eastAsia="zh-CN"/>
        </w:rPr>
        <w:t>U</w:t>
      </w:r>
      <w:r w:rsidRPr="00054BAC">
        <w:rPr>
          <w:rFonts w:eastAsia="宋体"/>
          <w:b/>
          <w:sz w:val="18"/>
          <w:u w:val="single"/>
          <w:lang w:val="fr-FR" w:eastAsia="zh-CN"/>
        </w:rPr>
        <w:t> </w:t>
      </w:r>
      <w:r w:rsidRPr="00054BAC">
        <w:rPr>
          <w:rFonts w:eastAsia="宋体" w:hint="eastAsia"/>
          <w:sz w:val="18"/>
          <w:u w:val="single"/>
          <w:lang w:val="fr-FR" w:eastAsia="zh-CN"/>
        </w:rPr>
        <w:t>: UL only</w:t>
      </w:r>
      <w:r w:rsidRPr="00054BAC">
        <w:rPr>
          <w:rFonts w:eastAsia="宋体" w:hint="eastAsia"/>
          <w:b/>
          <w:sz w:val="18"/>
          <w:lang w:val="fr-FR" w:eastAsia="zh-CN"/>
        </w:rPr>
        <w:tab/>
      </w:r>
      <w:r w:rsidRPr="00054BAC">
        <w:rPr>
          <w:rFonts w:eastAsia="宋体" w:hint="eastAsia"/>
          <w:b/>
          <w:sz w:val="18"/>
          <w:u w:val="single"/>
          <w:lang w:val="fr-FR" w:eastAsia="zh-CN"/>
        </w:rPr>
        <w:t>U</w:t>
      </w:r>
      <w:r w:rsidRPr="00054BAC">
        <w:rPr>
          <w:rFonts w:eastAsia="宋体" w:hint="eastAsia"/>
          <w:b/>
          <w:sz w:val="18"/>
          <w:u w:val="single"/>
          <w:vertAlign w:val="superscript"/>
          <w:lang w:val="fr-FR" w:eastAsia="zh-CN"/>
        </w:rPr>
        <w:t>+</w:t>
      </w:r>
      <w:r>
        <w:rPr>
          <w:rFonts w:eastAsia="宋体"/>
          <w:b/>
          <w:sz w:val="18"/>
          <w:u w:val="single"/>
          <w:lang w:val="fr-FR" w:eastAsia="zh-CN"/>
        </w:rPr>
        <w:t> </w:t>
      </w:r>
      <w:r>
        <w:rPr>
          <w:rFonts w:eastAsia="宋体" w:hint="eastAsia"/>
          <w:sz w:val="18"/>
          <w:u w:val="single"/>
          <w:lang w:val="fr-FR" w:eastAsia="zh-CN"/>
        </w:rPr>
        <w:t xml:space="preserve">: </w:t>
      </w:r>
      <w:r w:rsidRPr="00054BAC">
        <w:rPr>
          <w:rFonts w:eastAsia="宋体" w:hint="eastAsia"/>
          <w:sz w:val="18"/>
          <w:u w:val="single"/>
          <w:lang w:val="fr-FR" w:eastAsia="zh-CN"/>
        </w:rPr>
        <w:t>UL centric</w:t>
      </w:r>
    </w:p>
    <w:p w:rsidR="00054BAC" w:rsidRPr="008D1693" w:rsidRDefault="00054BAC" w:rsidP="00BB027F">
      <w:pPr>
        <w:pStyle w:val="a0"/>
        <w:rPr>
          <w:rFonts w:eastAsia="宋体"/>
          <w:lang w:val="fr-FR" w:eastAsia="zh-CN"/>
        </w:rPr>
      </w:pPr>
    </w:p>
    <w:p w:rsidR="0084555C" w:rsidRPr="0084555C" w:rsidRDefault="00EC5EA1" w:rsidP="00BB027F">
      <w:pPr>
        <w:pStyle w:val="a0"/>
        <w:rPr>
          <w:rFonts w:eastAsia="宋体"/>
          <w:b/>
          <w:u w:val="single"/>
          <w:lang w:val="fr-FR" w:eastAsia="zh-CN"/>
        </w:rPr>
      </w:pPr>
      <w:r w:rsidRPr="003E1101">
        <w:rPr>
          <w:rFonts w:eastAsia="宋体" w:hint="eastAsia"/>
          <w:color w:val="FF0000"/>
          <w:u w:val="single"/>
          <w:lang w:val="fr-FR" w:eastAsia="zh-CN"/>
        </w:rPr>
        <w:t>1x</w:t>
      </w:r>
      <w:r>
        <w:rPr>
          <w:rFonts w:eastAsia="宋体" w:hint="eastAsia"/>
          <w:b/>
          <w:u w:val="single"/>
          <w:lang w:val="fr-FR" w:eastAsia="zh-CN"/>
        </w:rPr>
        <w:t xml:space="preserve">LTE SCS, </w:t>
      </w:r>
      <w:r w:rsidRPr="003E1101">
        <w:rPr>
          <w:rFonts w:eastAsia="宋体" w:hint="eastAsia"/>
          <w:b/>
          <w:color w:val="FF0000"/>
          <w:u w:val="single"/>
          <w:lang w:val="fr-FR" w:eastAsia="zh-CN"/>
        </w:rPr>
        <w:t>1x</w:t>
      </w:r>
      <w:r>
        <w:rPr>
          <w:rFonts w:eastAsia="宋体" w:hint="eastAsia"/>
          <w:b/>
          <w:u w:val="single"/>
          <w:lang w:val="fr-FR" w:eastAsia="zh-CN"/>
        </w:rPr>
        <w:t>LTE processTime</w:t>
      </w:r>
      <w:r w:rsidR="0084555C" w:rsidRPr="0084555C">
        <w:rPr>
          <w:rFonts w:eastAsia="宋体" w:hint="eastAsia"/>
          <w:b/>
          <w:u w:val="single"/>
          <w:lang w:val="fr-FR" w:eastAsia="zh-CN"/>
        </w:rPr>
        <w:t xml:space="preserve"> </w:t>
      </w:r>
      <w:r>
        <w:rPr>
          <w:rFonts w:eastAsia="宋体" w:hint="eastAsia"/>
          <w:b/>
          <w:u w:val="single"/>
          <w:lang w:val="fr-FR" w:eastAsia="zh-CN"/>
        </w:rPr>
        <w:t xml:space="preserve"> (NR SCS=15kHz</w:t>
      </w:r>
      <w:r w:rsidR="00F21FDE">
        <w:rPr>
          <w:rFonts w:eastAsia="宋体" w:hint="eastAsia"/>
          <w:b/>
          <w:u w:val="single"/>
          <w:lang w:val="fr-FR" w:eastAsia="zh-CN"/>
        </w:rPr>
        <w:t>, slot=1ms</w:t>
      </w:r>
      <w:r>
        <w:rPr>
          <w:rFonts w:eastAsia="宋体" w:hint="eastAsia"/>
          <w:b/>
          <w:u w:val="single"/>
          <w:lang w:val="fr-FR" w:eastAsia="zh-CN"/>
        </w:rPr>
        <w:t>)</w:t>
      </w:r>
    </w:p>
    <w:p w:rsidR="00474699" w:rsidRPr="00D25C02" w:rsidRDefault="006B19E6" w:rsidP="0084555C">
      <w:pPr>
        <w:pStyle w:val="a0"/>
        <w:jc w:val="center"/>
        <w:rPr>
          <w:rFonts w:eastAsia="宋体"/>
          <w:b/>
          <w:lang w:val="fr-FR" w:eastAsia="zh-CN"/>
        </w:rPr>
      </w:pPr>
      <w:r>
        <w:rPr>
          <w:rFonts w:eastAsia="宋体"/>
          <w:b/>
          <w:lang w:val="fr-FR" w:eastAsia="zh-CN"/>
        </w:rPr>
        <w:t xml:space="preserve">Required slots for </w:t>
      </w:r>
      <w:r>
        <w:rPr>
          <w:rFonts w:eastAsia="宋体" w:hint="eastAsia"/>
          <w:b/>
          <w:lang w:val="fr-FR" w:eastAsia="zh-CN"/>
        </w:rPr>
        <w:t>p</w:t>
      </w:r>
      <w:r w:rsidR="0084555C" w:rsidRPr="00D25C02">
        <w:rPr>
          <w:rFonts w:eastAsia="宋体" w:hint="eastAsia"/>
          <w:b/>
          <w:lang w:val="fr-FR" w:eastAsia="zh-CN"/>
        </w:rPr>
        <w:t>rocessing</w:t>
      </w:r>
      <w:r>
        <w:rPr>
          <w:rFonts w:eastAsia="宋体"/>
          <w:b/>
          <w:lang w:val="fr-FR" w:eastAsia="zh-CN"/>
        </w:rPr>
        <w:t xml:space="preserve"> </w:t>
      </w:r>
      <w:r w:rsidR="0084555C" w:rsidRPr="00D25C02">
        <w:rPr>
          <w:rFonts w:eastAsia="宋体" w:hint="eastAsia"/>
          <w:b/>
          <w:lang w:val="fr-FR" w:eastAsia="zh-CN"/>
        </w:rPr>
        <w:t>&gt;3</w:t>
      </w:r>
      <w:r w:rsidR="00AF2C20">
        <w:rPr>
          <w:rFonts w:eastAsia="宋体" w:hint="eastAsia"/>
          <w:b/>
          <w:lang w:val="fr-FR" w:eastAsia="zh-CN"/>
        </w:rPr>
        <w:t xml:space="preserve"> (i.e., &gt;3ms)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38"/>
        <w:gridCol w:w="1204"/>
        <w:gridCol w:w="1285"/>
        <w:gridCol w:w="1203"/>
        <w:gridCol w:w="1204"/>
        <w:gridCol w:w="1285"/>
        <w:gridCol w:w="1200"/>
      </w:tblGrid>
      <w:tr w:rsidR="00D25C02" w:rsidTr="006B19E6">
        <w:tc>
          <w:tcPr>
            <w:tcW w:w="1638" w:type="dxa"/>
            <w:vMerge w:val="restart"/>
            <w:shd w:val="clear" w:color="auto" w:fill="D9D9D9" w:themeFill="background1" w:themeFillShade="D9"/>
          </w:tcPr>
          <w:p w:rsidR="00D25C02" w:rsidRDefault="0063294A" w:rsidP="0063294A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NR coexistence with</w:t>
            </w:r>
          </w:p>
        </w:tc>
        <w:tc>
          <w:tcPr>
            <w:tcW w:w="3692" w:type="dxa"/>
            <w:gridSpan w:val="3"/>
            <w:shd w:val="clear" w:color="auto" w:fill="D9D9D9" w:themeFill="background1" w:themeFillShade="D9"/>
          </w:tcPr>
          <w:p w:rsidR="00D25C02" w:rsidRPr="00C96E1A" w:rsidRDefault="00D25C02" w:rsidP="00D25C02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DL HARQ</w:t>
            </w:r>
          </w:p>
        </w:tc>
        <w:tc>
          <w:tcPr>
            <w:tcW w:w="3689" w:type="dxa"/>
            <w:gridSpan w:val="3"/>
            <w:shd w:val="clear" w:color="auto" w:fill="D9D9D9" w:themeFill="background1" w:themeFillShade="D9"/>
          </w:tcPr>
          <w:p w:rsidR="00D25C02" w:rsidRPr="00C96E1A" w:rsidRDefault="00D25C02" w:rsidP="00D25C02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UL HARQ</w:t>
            </w:r>
          </w:p>
        </w:tc>
      </w:tr>
      <w:tr w:rsidR="00D25C02" w:rsidTr="006B19E6">
        <w:tc>
          <w:tcPr>
            <w:tcW w:w="1638" w:type="dxa"/>
            <w:vMerge/>
            <w:shd w:val="clear" w:color="auto" w:fill="D9D9D9" w:themeFill="background1" w:themeFillShade="D9"/>
          </w:tcPr>
          <w:p w:rsidR="00D25C02" w:rsidRDefault="00D25C02" w:rsidP="00D25C02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</w:tcPr>
          <w:p w:rsidR="00D25C02" w:rsidRPr="00C96E1A" w:rsidRDefault="00D25C02" w:rsidP="00D25C02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85" w:type="dxa"/>
            <w:shd w:val="clear" w:color="auto" w:fill="D9D9D9" w:themeFill="background1" w:themeFillShade="D9"/>
          </w:tcPr>
          <w:p w:rsidR="00D25C02" w:rsidRPr="00C96E1A" w:rsidRDefault="00D25C02" w:rsidP="00C96E1A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203" w:type="dxa"/>
            <w:shd w:val="clear" w:color="auto" w:fill="D9D9D9" w:themeFill="background1" w:themeFillShade="D9"/>
          </w:tcPr>
          <w:p w:rsidR="00D25C02" w:rsidRPr="00C96E1A" w:rsidRDefault="00D25C02" w:rsidP="00C96E1A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</w:tcPr>
          <w:p w:rsidR="00D25C02" w:rsidRPr="00C96E1A" w:rsidRDefault="00D25C02" w:rsidP="00D25C02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85" w:type="dxa"/>
            <w:shd w:val="clear" w:color="auto" w:fill="D9D9D9" w:themeFill="background1" w:themeFillShade="D9"/>
          </w:tcPr>
          <w:p w:rsidR="00D25C02" w:rsidRPr="00C96E1A" w:rsidRDefault="00D25C02" w:rsidP="00C96E1A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:rsidR="00D25C02" w:rsidRPr="00C96E1A" w:rsidRDefault="00D25C02" w:rsidP="00C96E1A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</w:tr>
      <w:tr w:rsidR="00D25C02" w:rsidTr="006B19E6">
        <w:tc>
          <w:tcPr>
            <w:tcW w:w="1638" w:type="dxa"/>
          </w:tcPr>
          <w:p w:rsidR="00D25C02" w:rsidRPr="00C96E1A" w:rsidRDefault="00D25C02" w:rsidP="00D25C02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conf.1</w:t>
            </w:r>
          </w:p>
        </w:tc>
        <w:tc>
          <w:tcPr>
            <w:tcW w:w="1204" w:type="dxa"/>
          </w:tcPr>
          <w:p w:rsidR="00D25C02" w:rsidRDefault="00D25C02" w:rsidP="00D25C02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</w:t>
            </w:r>
          </w:p>
        </w:tc>
        <w:tc>
          <w:tcPr>
            <w:tcW w:w="1285" w:type="dxa"/>
          </w:tcPr>
          <w:p w:rsidR="00D25C02" w:rsidRDefault="0084555C" w:rsidP="00C96E1A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6</w:t>
            </w:r>
          </w:p>
        </w:tc>
        <w:tc>
          <w:tcPr>
            <w:tcW w:w="1203" w:type="dxa"/>
          </w:tcPr>
          <w:p w:rsidR="00D25C02" w:rsidRDefault="00D25C02" w:rsidP="00C96E1A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1204" w:type="dxa"/>
          </w:tcPr>
          <w:p w:rsidR="00D25C02" w:rsidRDefault="00D25C02" w:rsidP="00D25C02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</w:t>
            </w:r>
          </w:p>
        </w:tc>
        <w:tc>
          <w:tcPr>
            <w:tcW w:w="1285" w:type="dxa"/>
          </w:tcPr>
          <w:p w:rsidR="00D25C02" w:rsidRDefault="0084555C" w:rsidP="00C96E1A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6</w:t>
            </w:r>
          </w:p>
        </w:tc>
        <w:tc>
          <w:tcPr>
            <w:tcW w:w="1200" w:type="dxa"/>
          </w:tcPr>
          <w:p w:rsidR="00D25C02" w:rsidRDefault="00D25C02" w:rsidP="00C96E1A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D25C02" w:rsidTr="006B19E6">
        <w:tc>
          <w:tcPr>
            <w:tcW w:w="1638" w:type="dxa"/>
          </w:tcPr>
          <w:p w:rsidR="00D25C02" w:rsidRPr="00C96E1A" w:rsidRDefault="00D25C02" w:rsidP="00D25C02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conf.2</w:t>
            </w:r>
          </w:p>
        </w:tc>
        <w:tc>
          <w:tcPr>
            <w:tcW w:w="1204" w:type="dxa"/>
          </w:tcPr>
          <w:p w:rsidR="00D25C02" w:rsidRDefault="00D25C02" w:rsidP="00D25C02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UDD</w:t>
            </w:r>
          </w:p>
        </w:tc>
        <w:tc>
          <w:tcPr>
            <w:tcW w:w="1285" w:type="dxa"/>
          </w:tcPr>
          <w:p w:rsidR="00D25C02" w:rsidRDefault="00D25C02" w:rsidP="00C96E1A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9</w:t>
            </w:r>
          </w:p>
        </w:tc>
        <w:tc>
          <w:tcPr>
            <w:tcW w:w="1203" w:type="dxa"/>
          </w:tcPr>
          <w:p w:rsidR="00D25C02" w:rsidRDefault="00D25C02" w:rsidP="00C96E1A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1204" w:type="dxa"/>
          </w:tcPr>
          <w:p w:rsidR="00D25C02" w:rsidRDefault="00D25C02" w:rsidP="00C11F91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UDD</w:t>
            </w:r>
          </w:p>
        </w:tc>
        <w:tc>
          <w:tcPr>
            <w:tcW w:w="1285" w:type="dxa"/>
          </w:tcPr>
          <w:p w:rsidR="00D25C02" w:rsidRDefault="0090679C" w:rsidP="00C96E1A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4</w:t>
            </w:r>
          </w:p>
        </w:tc>
        <w:tc>
          <w:tcPr>
            <w:tcW w:w="1200" w:type="dxa"/>
          </w:tcPr>
          <w:p w:rsidR="00D25C02" w:rsidRDefault="00D25C02" w:rsidP="00C96E1A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</w:tbl>
    <w:p w:rsidR="0084555C" w:rsidRPr="00D25C02" w:rsidRDefault="006B19E6" w:rsidP="0084555C">
      <w:pPr>
        <w:pStyle w:val="a0"/>
        <w:jc w:val="center"/>
        <w:rPr>
          <w:rFonts w:eastAsia="宋体"/>
          <w:b/>
          <w:lang w:val="fr-FR" w:eastAsia="zh-CN"/>
        </w:rPr>
      </w:pPr>
      <w:r>
        <w:rPr>
          <w:rFonts w:eastAsia="宋体"/>
          <w:b/>
          <w:lang w:val="fr-FR" w:eastAsia="zh-CN"/>
        </w:rPr>
        <w:t xml:space="preserve">Required slots for </w:t>
      </w:r>
      <w:r>
        <w:rPr>
          <w:rFonts w:eastAsia="宋体" w:hint="eastAsia"/>
          <w:b/>
          <w:lang w:val="fr-FR" w:eastAsia="zh-CN"/>
        </w:rPr>
        <w:t>p</w:t>
      </w:r>
      <w:r w:rsidRPr="00D25C02">
        <w:rPr>
          <w:rFonts w:eastAsia="宋体" w:hint="eastAsia"/>
          <w:b/>
          <w:lang w:val="fr-FR" w:eastAsia="zh-CN"/>
        </w:rPr>
        <w:t>rocessing</w:t>
      </w:r>
      <w:r>
        <w:rPr>
          <w:rFonts w:eastAsia="宋体"/>
          <w:b/>
          <w:lang w:val="fr-FR" w:eastAsia="zh-CN"/>
        </w:rPr>
        <w:t xml:space="preserve"> </w:t>
      </w:r>
      <w:r w:rsidR="0084555C">
        <w:rPr>
          <w:rFonts w:eastAsia="宋体" w:hint="eastAsia"/>
          <w:b/>
          <w:lang w:val="fr-FR" w:eastAsia="zh-CN"/>
        </w:rPr>
        <w:t>&gt;2</w:t>
      </w:r>
      <w:r w:rsidR="00AF2C20">
        <w:rPr>
          <w:rFonts w:eastAsia="宋体" w:hint="eastAsia"/>
          <w:b/>
          <w:lang w:val="fr-FR" w:eastAsia="zh-CN"/>
        </w:rPr>
        <w:t xml:space="preserve"> (i.e., &gt;3ms)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70"/>
        <w:gridCol w:w="1217"/>
        <w:gridCol w:w="1294"/>
        <w:gridCol w:w="1222"/>
        <w:gridCol w:w="1216"/>
        <w:gridCol w:w="1295"/>
        <w:gridCol w:w="1222"/>
        <w:gridCol w:w="109"/>
      </w:tblGrid>
      <w:tr w:rsidR="0084555C" w:rsidTr="00C535C1">
        <w:tc>
          <w:tcPr>
            <w:tcW w:w="1686" w:type="dxa"/>
            <w:vMerge w:val="restart"/>
            <w:shd w:val="clear" w:color="auto" w:fill="D9D9D9" w:themeFill="background1" w:themeFillShade="D9"/>
          </w:tcPr>
          <w:p w:rsidR="0084555C" w:rsidRDefault="0063294A" w:rsidP="0063294A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NR coexistence with</w:t>
            </w:r>
          </w:p>
        </w:tc>
        <w:tc>
          <w:tcPr>
            <w:tcW w:w="3779" w:type="dxa"/>
            <w:gridSpan w:val="3"/>
            <w:shd w:val="clear" w:color="auto" w:fill="D9D9D9" w:themeFill="background1" w:themeFillShade="D9"/>
          </w:tcPr>
          <w:p w:rsidR="0084555C" w:rsidRPr="00C96E1A" w:rsidRDefault="0084555C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DL HARQ</w:t>
            </w:r>
          </w:p>
        </w:tc>
        <w:tc>
          <w:tcPr>
            <w:tcW w:w="3780" w:type="dxa"/>
            <w:gridSpan w:val="4"/>
            <w:shd w:val="clear" w:color="auto" w:fill="D9D9D9" w:themeFill="background1" w:themeFillShade="D9"/>
          </w:tcPr>
          <w:p w:rsidR="0084555C" w:rsidRPr="00C96E1A" w:rsidRDefault="0084555C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UL HARQ</w:t>
            </w:r>
          </w:p>
        </w:tc>
      </w:tr>
      <w:tr w:rsidR="008D29A1" w:rsidTr="00C11F91">
        <w:tc>
          <w:tcPr>
            <w:tcW w:w="1686" w:type="dxa"/>
            <w:vMerge/>
            <w:shd w:val="clear" w:color="auto" w:fill="D9D9D9" w:themeFill="background1" w:themeFillShade="D9"/>
          </w:tcPr>
          <w:p w:rsidR="0084555C" w:rsidRDefault="0084555C" w:rsidP="00C11F91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:rsidR="0084555C" w:rsidRPr="00C96E1A" w:rsidRDefault="0084555C" w:rsidP="00C11F91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300" w:type="dxa"/>
            <w:shd w:val="clear" w:color="auto" w:fill="D9D9D9" w:themeFill="background1" w:themeFillShade="D9"/>
          </w:tcPr>
          <w:p w:rsidR="0084555C" w:rsidRPr="00C96E1A" w:rsidRDefault="0084555C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84555C" w:rsidRPr="00C96E1A" w:rsidRDefault="0084555C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:rsidR="0084555C" w:rsidRPr="00C96E1A" w:rsidRDefault="0084555C" w:rsidP="00C11F91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301" w:type="dxa"/>
            <w:shd w:val="clear" w:color="auto" w:fill="D9D9D9" w:themeFill="background1" w:themeFillShade="D9"/>
          </w:tcPr>
          <w:p w:rsidR="0084555C" w:rsidRPr="00C96E1A" w:rsidRDefault="0084555C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256" w:type="dxa"/>
            <w:gridSpan w:val="2"/>
            <w:shd w:val="clear" w:color="auto" w:fill="D9D9D9" w:themeFill="background1" w:themeFillShade="D9"/>
          </w:tcPr>
          <w:p w:rsidR="0084555C" w:rsidRPr="00C96E1A" w:rsidRDefault="0084555C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</w:tr>
      <w:tr w:rsidR="0084555C" w:rsidTr="00C535C1">
        <w:trPr>
          <w:gridAfter w:val="1"/>
          <w:wAfter w:w="113" w:type="dxa"/>
        </w:trPr>
        <w:tc>
          <w:tcPr>
            <w:tcW w:w="1686" w:type="dxa"/>
          </w:tcPr>
          <w:p w:rsidR="0084555C" w:rsidRPr="00C96E1A" w:rsidRDefault="0084555C" w:rsidP="00C11F91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conf.1</w:t>
            </w:r>
          </w:p>
        </w:tc>
        <w:tc>
          <w:tcPr>
            <w:tcW w:w="1223" w:type="dxa"/>
          </w:tcPr>
          <w:p w:rsidR="0084555C" w:rsidRDefault="0084555C" w:rsidP="00C11F91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</w:t>
            </w:r>
          </w:p>
        </w:tc>
        <w:tc>
          <w:tcPr>
            <w:tcW w:w="1300" w:type="dxa"/>
          </w:tcPr>
          <w:p w:rsidR="0084555C" w:rsidRDefault="00286968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4</w:t>
            </w:r>
          </w:p>
        </w:tc>
        <w:tc>
          <w:tcPr>
            <w:tcW w:w="1256" w:type="dxa"/>
          </w:tcPr>
          <w:p w:rsidR="0084555C" w:rsidRDefault="0084555C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1223" w:type="dxa"/>
          </w:tcPr>
          <w:p w:rsidR="0084555C" w:rsidRDefault="0084555C" w:rsidP="00C11F91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</w:t>
            </w:r>
          </w:p>
        </w:tc>
        <w:tc>
          <w:tcPr>
            <w:tcW w:w="1301" w:type="dxa"/>
          </w:tcPr>
          <w:p w:rsidR="0084555C" w:rsidRDefault="00C75345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4</w:t>
            </w:r>
          </w:p>
        </w:tc>
        <w:tc>
          <w:tcPr>
            <w:tcW w:w="1256" w:type="dxa"/>
          </w:tcPr>
          <w:p w:rsidR="0084555C" w:rsidRDefault="0084555C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84555C" w:rsidTr="00C535C1">
        <w:trPr>
          <w:gridAfter w:val="1"/>
          <w:wAfter w:w="113" w:type="dxa"/>
        </w:trPr>
        <w:tc>
          <w:tcPr>
            <w:tcW w:w="1686" w:type="dxa"/>
          </w:tcPr>
          <w:p w:rsidR="0084555C" w:rsidRPr="00C96E1A" w:rsidRDefault="0084555C" w:rsidP="00C11F91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conf.2</w:t>
            </w:r>
          </w:p>
        </w:tc>
        <w:tc>
          <w:tcPr>
            <w:tcW w:w="1223" w:type="dxa"/>
          </w:tcPr>
          <w:p w:rsidR="0084555C" w:rsidRDefault="0084555C" w:rsidP="00C11F91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UDD</w:t>
            </w:r>
          </w:p>
        </w:tc>
        <w:tc>
          <w:tcPr>
            <w:tcW w:w="1300" w:type="dxa"/>
          </w:tcPr>
          <w:p w:rsidR="0084555C" w:rsidRDefault="003D3BD9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7</w:t>
            </w:r>
          </w:p>
        </w:tc>
        <w:tc>
          <w:tcPr>
            <w:tcW w:w="1256" w:type="dxa"/>
          </w:tcPr>
          <w:p w:rsidR="0084555C" w:rsidRDefault="0084555C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1223" w:type="dxa"/>
          </w:tcPr>
          <w:p w:rsidR="0084555C" w:rsidRDefault="0084555C" w:rsidP="00C11F91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UDD</w:t>
            </w:r>
          </w:p>
        </w:tc>
        <w:tc>
          <w:tcPr>
            <w:tcW w:w="1301" w:type="dxa"/>
          </w:tcPr>
          <w:p w:rsidR="0084555C" w:rsidRDefault="000A4D42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3</w:t>
            </w:r>
          </w:p>
        </w:tc>
        <w:tc>
          <w:tcPr>
            <w:tcW w:w="1256" w:type="dxa"/>
          </w:tcPr>
          <w:p w:rsidR="0084555C" w:rsidRDefault="0084555C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</w:tbl>
    <w:p w:rsidR="00B8264B" w:rsidRDefault="00B8264B" w:rsidP="00BB027F">
      <w:pPr>
        <w:pStyle w:val="a0"/>
        <w:rPr>
          <w:rFonts w:eastAsia="宋体"/>
          <w:lang w:val="fr-FR" w:eastAsia="zh-CN"/>
        </w:rPr>
      </w:pPr>
    </w:p>
    <w:p w:rsidR="00C60244" w:rsidRPr="0084555C" w:rsidRDefault="00C60244" w:rsidP="00C60244">
      <w:pPr>
        <w:pStyle w:val="a0"/>
        <w:rPr>
          <w:rFonts w:eastAsia="宋体"/>
          <w:b/>
          <w:u w:val="single"/>
          <w:lang w:val="fr-FR" w:eastAsia="zh-CN"/>
        </w:rPr>
      </w:pPr>
      <w:r w:rsidRPr="003E1101">
        <w:rPr>
          <w:rFonts w:eastAsia="宋体" w:hint="eastAsia"/>
          <w:b/>
          <w:color w:val="FF0000"/>
          <w:u w:val="single"/>
          <w:lang w:val="fr-FR" w:eastAsia="zh-CN"/>
        </w:rPr>
        <w:t>2x</w:t>
      </w:r>
      <w:r>
        <w:rPr>
          <w:rFonts w:eastAsia="宋体" w:hint="eastAsia"/>
          <w:b/>
          <w:u w:val="single"/>
          <w:lang w:val="fr-FR" w:eastAsia="zh-CN"/>
        </w:rPr>
        <w:t xml:space="preserve">LTE SCS, </w:t>
      </w:r>
      <w:r w:rsidR="00D02270">
        <w:rPr>
          <w:rFonts w:eastAsia="宋体" w:hint="eastAsia"/>
          <w:b/>
          <w:color w:val="FF0000"/>
          <w:u w:val="single"/>
          <w:lang w:val="fr-FR" w:eastAsia="zh-CN"/>
        </w:rPr>
        <w:t>1</w:t>
      </w:r>
      <w:r w:rsidRPr="003E1101">
        <w:rPr>
          <w:rFonts w:eastAsia="宋体" w:hint="eastAsia"/>
          <w:b/>
          <w:color w:val="FF0000"/>
          <w:u w:val="single"/>
          <w:lang w:val="fr-FR" w:eastAsia="zh-CN"/>
        </w:rPr>
        <w:t>x</w:t>
      </w:r>
      <w:r>
        <w:rPr>
          <w:rFonts w:eastAsia="宋体" w:hint="eastAsia"/>
          <w:b/>
          <w:u w:val="single"/>
          <w:lang w:val="fr-FR" w:eastAsia="zh-CN"/>
        </w:rPr>
        <w:t>LTE processTime</w:t>
      </w:r>
      <w:r w:rsidRPr="0084555C">
        <w:rPr>
          <w:rFonts w:eastAsia="宋体" w:hint="eastAsia"/>
          <w:b/>
          <w:u w:val="single"/>
          <w:lang w:val="fr-FR" w:eastAsia="zh-CN"/>
        </w:rPr>
        <w:t xml:space="preserve"> </w:t>
      </w:r>
      <w:r w:rsidR="00F21FDE">
        <w:rPr>
          <w:rFonts w:eastAsia="宋体" w:hint="eastAsia"/>
          <w:b/>
          <w:u w:val="single"/>
          <w:lang w:val="fr-FR" w:eastAsia="zh-CN"/>
        </w:rPr>
        <w:t xml:space="preserve"> (NR SCS=30</w:t>
      </w:r>
      <w:r>
        <w:rPr>
          <w:rFonts w:eastAsia="宋体" w:hint="eastAsia"/>
          <w:b/>
          <w:u w:val="single"/>
          <w:lang w:val="fr-FR" w:eastAsia="zh-CN"/>
        </w:rPr>
        <w:t>kHz</w:t>
      </w:r>
      <w:r w:rsidR="00F21FDE">
        <w:rPr>
          <w:rFonts w:eastAsia="宋体" w:hint="eastAsia"/>
          <w:b/>
          <w:u w:val="single"/>
          <w:lang w:val="fr-FR" w:eastAsia="zh-CN"/>
        </w:rPr>
        <w:t>, slot=0.5ms</w:t>
      </w:r>
      <w:r>
        <w:rPr>
          <w:rFonts w:eastAsia="宋体" w:hint="eastAsia"/>
          <w:b/>
          <w:u w:val="single"/>
          <w:lang w:val="fr-FR" w:eastAsia="zh-CN"/>
        </w:rPr>
        <w:t>)</w:t>
      </w:r>
    </w:p>
    <w:p w:rsidR="003E1101" w:rsidRPr="00D25C02" w:rsidRDefault="006B19E6" w:rsidP="003E1101">
      <w:pPr>
        <w:pStyle w:val="a0"/>
        <w:jc w:val="center"/>
        <w:rPr>
          <w:rFonts w:eastAsia="宋体"/>
          <w:b/>
          <w:lang w:val="fr-FR" w:eastAsia="zh-CN"/>
        </w:rPr>
      </w:pPr>
      <w:r>
        <w:rPr>
          <w:rFonts w:eastAsia="宋体"/>
          <w:b/>
          <w:lang w:val="fr-FR" w:eastAsia="zh-CN"/>
        </w:rPr>
        <w:t xml:space="preserve">Required slots for </w:t>
      </w:r>
      <w:r>
        <w:rPr>
          <w:rFonts w:eastAsia="宋体" w:hint="eastAsia"/>
          <w:b/>
          <w:lang w:val="fr-FR" w:eastAsia="zh-CN"/>
        </w:rPr>
        <w:t>p</w:t>
      </w:r>
      <w:r w:rsidRPr="00D25C02">
        <w:rPr>
          <w:rFonts w:eastAsia="宋体" w:hint="eastAsia"/>
          <w:b/>
          <w:lang w:val="fr-FR" w:eastAsia="zh-CN"/>
        </w:rPr>
        <w:t>rocessing</w:t>
      </w:r>
      <w:r>
        <w:rPr>
          <w:rFonts w:eastAsia="宋体"/>
          <w:b/>
          <w:lang w:val="fr-FR" w:eastAsia="zh-CN"/>
        </w:rPr>
        <w:t xml:space="preserve"> </w:t>
      </w:r>
      <w:r w:rsidR="003E1101">
        <w:rPr>
          <w:rFonts w:eastAsia="宋体" w:hint="eastAsia"/>
          <w:b/>
          <w:lang w:val="fr-FR" w:eastAsia="zh-CN"/>
        </w:rPr>
        <w:t>&gt;6</w:t>
      </w:r>
      <w:r w:rsidR="00AF2C20">
        <w:rPr>
          <w:rFonts w:eastAsia="宋体" w:hint="eastAsia"/>
          <w:b/>
          <w:lang w:val="fr-FR" w:eastAsia="zh-CN"/>
        </w:rPr>
        <w:t xml:space="preserve"> (i.e., &gt;3ms)</w:t>
      </w:r>
    </w:p>
    <w:tbl>
      <w:tblPr>
        <w:tblStyle w:val="a8"/>
        <w:tblW w:w="10091" w:type="dxa"/>
        <w:tblLook w:val="04A0" w:firstRow="1" w:lastRow="0" w:firstColumn="1" w:lastColumn="0" w:noHBand="0" w:noVBand="1"/>
      </w:tblPr>
      <w:tblGrid>
        <w:gridCol w:w="1736"/>
        <w:gridCol w:w="1734"/>
        <w:gridCol w:w="1234"/>
        <w:gridCol w:w="1030"/>
        <w:gridCol w:w="2108"/>
        <w:gridCol w:w="1234"/>
        <w:gridCol w:w="1015"/>
      </w:tblGrid>
      <w:tr w:rsidR="003E1101" w:rsidTr="00C535C1">
        <w:tc>
          <w:tcPr>
            <w:tcW w:w="1736" w:type="dxa"/>
            <w:vMerge w:val="restart"/>
            <w:shd w:val="clear" w:color="auto" w:fill="D9D9D9" w:themeFill="background1" w:themeFillShade="D9"/>
          </w:tcPr>
          <w:p w:rsidR="003E1101" w:rsidRDefault="003E1101" w:rsidP="00C11F91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</w:p>
        </w:tc>
        <w:tc>
          <w:tcPr>
            <w:tcW w:w="3998" w:type="dxa"/>
            <w:gridSpan w:val="3"/>
            <w:shd w:val="clear" w:color="auto" w:fill="D9D9D9" w:themeFill="background1" w:themeFillShade="D9"/>
          </w:tcPr>
          <w:p w:rsidR="003E1101" w:rsidRPr="00C96E1A" w:rsidRDefault="003E1101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DL HARQ</w:t>
            </w:r>
          </w:p>
        </w:tc>
        <w:tc>
          <w:tcPr>
            <w:tcW w:w="4357" w:type="dxa"/>
            <w:gridSpan w:val="3"/>
            <w:shd w:val="clear" w:color="auto" w:fill="D9D9D9" w:themeFill="background1" w:themeFillShade="D9"/>
          </w:tcPr>
          <w:p w:rsidR="003E1101" w:rsidRPr="00C96E1A" w:rsidRDefault="003E1101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UL HARQ</w:t>
            </w:r>
          </w:p>
        </w:tc>
      </w:tr>
      <w:tr w:rsidR="008D29A1" w:rsidTr="00D91FD0">
        <w:tc>
          <w:tcPr>
            <w:tcW w:w="1736" w:type="dxa"/>
            <w:vMerge/>
            <w:shd w:val="clear" w:color="auto" w:fill="D9D9D9" w:themeFill="background1" w:themeFillShade="D9"/>
          </w:tcPr>
          <w:p w:rsidR="003E1101" w:rsidRDefault="003E1101" w:rsidP="00C11F91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</w:p>
        </w:tc>
        <w:tc>
          <w:tcPr>
            <w:tcW w:w="1734" w:type="dxa"/>
            <w:shd w:val="clear" w:color="auto" w:fill="D9D9D9" w:themeFill="background1" w:themeFillShade="D9"/>
          </w:tcPr>
          <w:p w:rsidR="003E1101" w:rsidRPr="00C96E1A" w:rsidRDefault="003E1101" w:rsidP="00C11F91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:rsidR="003E1101" w:rsidRPr="00C96E1A" w:rsidRDefault="003E1101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:rsidR="003E1101" w:rsidRPr="00C96E1A" w:rsidRDefault="003E1101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  <w:tc>
          <w:tcPr>
            <w:tcW w:w="2108" w:type="dxa"/>
            <w:shd w:val="clear" w:color="auto" w:fill="D9D9D9" w:themeFill="background1" w:themeFillShade="D9"/>
          </w:tcPr>
          <w:p w:rsidR="003E1101" w:rsidRPr="00C96E1A" w:rsidRDefault="003E1101" w:rsidP="00C11F91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:rsidR="003E1101" w:rsidRPr="00C96E1A" w:rsidRDefault="003E1101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015" w:type="dxa"/>
            <w:shd w:val="clear" w:color="auto" w:fill="D9D9D9" w:themeFill="background1" w:themeFillShade="D9"/>
          </w:tcPr>
          <w:p w:rsidR="003E1101" w:rsidRPr="00C96E1A" w:rsidRDefault="003E1101" w:rsidP="00C11F91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</w:tr>
      <w:tr w:rsidR="00C11F91" w:rsidTr="00C535C1">
        <w:tc>
          <w:tcPr>
            <w:tcW w:w="1736" w:type="dxa"/>
          </w:tcPr>
          <w:p w:rsidR="003E1101" w:rsidRPr="00C96E1A" w:rsidRDefault="003E1101" w:rsidP="00C11F91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conf.1</w:t>
            </w:r>
          </w:p>
        </w:tc>
        <w:tc>
          <w:tcPr>
            <w:tcW w:w="1734" w:type="dxa"/>
          </w:tcPr>
          <w:p w:rsidR="003E1101" w:rsidRDefault="00C11F91" w:rsidP="00C11F91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UUUUDD</w:t>
            </w:r>
          </w:p>
        </w:tc>
        <w:tc>
          <w:tcPr>
            <w:tcW w:w="1234" w:type="dxa"/>
          </w:tcPr>
          <w:p w:rsidR="003E1101" w:rsidRDefault="00EC41B2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11</w:t>
            </w:r>
          </w:p>
        </w:tc>
        <w:tc>
          <w:tcPr>
            <w:tcW w:w="1030" w:type="dxa"/>
          </w:tcPr>
          <w:p w:rsidR="003E1101" w:rsidRDefault="003E1101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2108" w:type="dxa"/>
          </w:tcPr>
          <w:p w:rsidR="003E1101" w:rsidRDefault="00D91FD0" w:rsidP="00D91FD0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UUUUDD</w:t>
            </w:r>
          </w:p>
        </w:tc>
        <w:tc>
          <w:tcPr>
            <w:tcW w:w="1234" w:type="dxa"/>
          </w:tcPr>
          <w:p w:rsidR="003E1101" w:rsidRDefault="00B1236F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9</w:t>
            </w:r>
          </w:p>
        </w:tc>
        <w:tc>
          <w:tcPr>
            <w:tcW w:w="1015" w:type="dxa"/>
          </w:tcPr>
          <w:p w:rsidR="003E1101" w:rsidRDefault="003E1101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C11F91" w:rsidTr="00C535C1">
        <w:tc>
          <w:tcPr>
            <w:tcW w:w="1736" w:type="dxa"/>
          </w:tcPr>
          <w:p w:rsidR="003E1101" w:rsidRPr="00C96E1A" w:rsidRDefault="003E1101" w:rsidP="00C11F91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conf.2</w:t>
            </w:r>
          </w:p>
        </w:tc>
        <w:tc>
          <w:tcPr>
            <w:tcW w:w="1734" w:type="dxa"/>
          </w:tcPr>
          <w:p w:rsidR="003E1101" w:rsidRDefault="003E1101" w:rsidP="00C11F91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</w:t>
            </w:r>
            <w:r w:rsidR="00C11F91">
              <w:rPr>
                <w:rFonts w:eastAsia="宋体" w:hint="eastAsia"/>
                <w:lang w:val="fr-FR" w:eastAsia="zh-CN"/>
              </w:rPr>
              <w:t>DD</w:t>
            </w:r>
            <w:r>
              <w:rPr>
                <w:rFonts w:eastAsia="宋体" w:hint="eastAsia"/>
                <w:lang w:val="fr-FR" w:eastAsia="zh-CN"/>
              </w:rPr>
              <w:t>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</w:t>
            </w:r>
            <w:r w:rsidR="00C11F91">
              <w:rPr>
                <w:rFonts w:eastAsia="宋体" w:hint="eastAsia"/>
                <w:lang w:val="fr-FR" w:eastAsia="zh-CN"/>
              </w:rPr>
              <w:t>UDD</w:t>
            </w:r>
            <w:r>
              <w:rPr>
                <w:rFonts w:eastAsia="宋体" w:hint="eastAsia"/>
                <w:lang w:val="fr-FR" w:eastAsia="zh-CN"/>
              </w:rPr>
              <w:t>DD</w:t>
            </w:r>
          </w:p>
        </w:tc>
        <w:tc>
          <w:tcPr>
            <w:tcW w:w="1234" w:type="dxa"/>
          </w:tcPr>
          <w:p w:rsidR="003E1101" w:rsidRDefault="00EC6706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1</w:t>
            </w:r>
            <w:r w:rsidR="005D0375">
              <w:rPr>
                <w:rFonts w:eastAsia="宋体" w:hint="eastAsia"/>
                <w:lang w:val="fr-FR" w:eastAsia="zh-CN"/>
              </w:rPr>
              <w:t>7</w:t>
            </w:r>
          </w:p>
        </w:tc>
        <w:tc>
          <w:tcPr>
            <w:tcW w:w="1030" w:type="dxa"/>
          </w:tcPr>
          <w:p w:rsidR="003E1101" w:rsidRDefault="003E1101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2108" w:type="dxa"/>
          </w:tcPr>
          <w:p w:rsidR="003E1101" w:rsidRDefault="00C11F91" w:rsidP="00D91FD0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</w:t>
            </w:r>
            <w:r w:rsidR="00D91FD0">
              <w:rPr>
                <w:rFonts w:eastAsia="宋体" w:hint="eastAsia"/>
                <w:lang w:val="fr-FR" w:eastAsia="zh-CN"/>
              </w:rPr>
              <w:t>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UUDDDD</w:t>
            </w:r>
          </w:p>
        </w:tc>
        <w:tc>
          <w:tcPr>
            <w:tcW w:w="1234" w:type="dxa"/>
          </w:tcPr>
          <w:p w:rsidR="003E1101" w:rsidRDefault="00B1236F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6</w:t>
            </w:r>
          </w:p>
        </w:tc>
        <w:tc>
          <w:tcPr>
            <w:tcW w:w="1015" w:type="dxa"/>
          </w:tcPr>
          <w:p w:rsidR="003E1101" w:rsidRDefault="003E1101" w:rsidP="00C11F91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</w:tbl>
    <w:p w:rsidR="003E1101" w:rsidRPr="00D25C02" w:rsidRDefault="006B19E6" w:rsidP="003E1101">
      <w:pPr>
        <w:pStyle w:val="a0"/>
        <w:jc w:val="center"/>
        <w:rPr>
          <w:rFonts w:eastAsia="宋体"/>
          <w:b/>
          <w:lang w:val="fr-FR" w:eastAsia="zh-CN"/>
        </w:rPr>
      </w:pPr>
      <w:r>
        <w:rPr>
          <w:rFonts w:eastAsia="宋体"/>
          <w:b/>
          <w:lang w:val="fr-FR" w:eastAsia="zh-CN"/>
        </w:rPr>
        <w:t xml:space="preserve">Required slots for </w:t>
      </w:r>
      <w:r>
        <w:rPr>
          <w:rFonts w:eastAsia="宋体" w:hint="eastAsia"/>
          <w:b/>
          <w:lang w:val="fr-FR" w:eastAsia="zh-CN"/>
        </w:rPr>
        <w:t>p</w:t>
      </w:r>
      <w:r w:rsidRPr="00D25C02">
        <w:rPr>
          <w:rFonts w:eastAsia="宋体" w:hint="eastAsia"/>
          <w:b/>
          <w:lang w:val="fr-FR" w:eastAsia="zh-CN"/>
        </w:rPr>
        <w:t>rocessing</w:t>
      </w:r>
      <w:r>
        <w:rPr>
          <w:rFonts w:eastAsia="宋体"/>
          <w:b/>
          <w:lang w:val="fr-FR" w:eastAsia="zh-CN"/>
        </w:rPr>
        <w:t xml:space="preserve"> </w:t>
      </w:r>
      <w:r w:rsidR="003E1101">
        <w:rPr>
          <w:rFonts w:eastAsia="宋体" w:hint="eastAsia"/>
          <w:b/>
          <w:lang w:val="fr-FR" w:eastAsia="zh-CN"/>
        </w:rPr>
        <w:t>&gt;4</w:t>
      </w:r>
      <w:r w:rsidR="00AF2C20">
        <w:rPr>
          <w:rFonts w:eastAsia="宋体" w:hint="eastAsia"/>
          <w:b/>
          <w:lang w:val="fr-FR" w:eastAsia="zh-CN"/>
        </w:rPr>
        <w:t xml:space="preserve"> (i.e., &gt;2ms)</w:t>
      </w:r>
    </w:p>
    <w:tbl>
      <w:tblPr>
        <w:tblStyle w:val="a8"/>
        <w:tblW w:w="10091" w:type="dxa"/>
        <w:tblLook w:val="04A0" w:firstRow="1" w:lastRow="0" w:firstColumn="1" w:lastColumn="0" w:noHBand="0" w:noVBand="1"/>
      </w:tblPr>
      <w:tblGrid>
        <w:gridCol w:w="1736"/>
        <w:gridCol w:w="1734"/>
        <w:gridCol w:w="1234"/>
        <w:gridCol w:w="1030"/>
        <w:gridCol w:w="2108"/>
        <w:gridCol w:w="1234"/>
        <w:gridCol w:w="1015"/>
      </w:tblGrid>
      <w:tr w:rsidR="00D91FD0" w:rsidTr="00C535C1">
        <w:tc>
          <w:tcPr>
            <w:tcW w:w="1736" w:type="dxa"/>
            <w:vMerge w:val="restart"/>
            <w:shd w:val="clear" w:color="auto" w:fill="D9D9D9" w:themeFill="background1" w:themeFillShade="D9"/>
          </w:tcPr>
          <w:p w:rsidR="00D91FD0" w:rsidRDefault="00D91FD0" w:rsidP="00D775CE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</w:p>
        </w:tc>
        <w:tc>
          <w:tcPr>
            <w:tcW w:w="3998" w:type="dxa"/>
            <w:gridSpan w:val="3"/>
            <w:shd w:val="clear" w:color="auto" w:fill="D9D9D9" w:themeFill="background1" w:themeFillShade="D9"/>
          </w:tcPr>
          <w:p w:rsidR="00D91FD0" w:rsidRPr="00C96E1A" w:rsidRDefault="00D91FD0" w:rsidP="00D775CE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DL HARQ</w:t>
            </w:r>
          </w:p>
        </w:tc>
        <w:tc>
          <w:tcPr>
            <w:tcW w:w="4357" w:type="dxa"/>
            <w:gridSpan w:val="3"/>
            <w:shd w:val="clear" w:color="auto" w:fill="D9D9D9" w:themeFill="background1" w:themeFillShade="D9"/>
          </w:tcPr>
          <w:p w:rsidR="00D91FD0" w:rsidRPr="00C96E1A" w:rsidRDefault="00D91FD0" w:rsidP="00D775CE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UL HARQ</w:t>
            </w:r>
          </w:p>
        </w:tc>
      </w:tr>
      <w:tr w:rsidR="008D29A1" w:rsidTr="00D775CE">
        <w:tc>
          <w:tcPr>
            <w:tcW w:w="1736" w:type="dxa"/>
            <w:vMerge/>
            <w:shd w:val="clear" w:color="auto" w:fill="D9D9D9" w:themeFill="background1" w:themeFillShade="D9"/>
          </w:tcPr>
          <w:p w:rsidR="00D91FD0" w:rsidRDefault="00D91FD0" w:rsidP="00D775CE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</w:p>
        </w:tc>
        <w:tc>
          <w:tcPr>
            <w:tcW w:w="1734" w:type="dxa"/>
            <w:shd w:val="clear" w:color="auto" w:fill="D9D9D9" w:themeFill="background1" w:themeFillShade="D9"/>
          </w:tcPr>
          <w:p w:rsidR="00D91FD0" w:rsidRPr="00C96E1A" w:rsidRDefault="00D91FD0" w:rsidP="00D775CE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:rsidR="00D91FD0" w:rsidRPr="00C96E1A" w:rsidRDefault="00D91FD0" w:rsidP="00D775CE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:rsidR="00D91FD0" w:rsidRPr="00C96E1A" w:rsidRDefault="00D91FD0" w:rsidP="00D775CE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  <w:tc>
          <w:tcPr>
            <w:tcW w:w="2108" w:type="dxa"/>
            <w:shd w:val="clear" w:color="auto" w:fill="D9D9D9" w:themeFill="background1" w:themeFillShade="D9"/>
          </w:tcPr>
          <w:p w:rsidR="00D91FD0" w:rsidRPr="00C96E1A" w:rsidRDefault="00D91FD0" w:rsidP="00D775CE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:rsidR="00D91FD0" w:rsidRPr="00C96E1A" w:rsidRDefault="00D91FD0" w:rsidP="00D775CE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015" w:type="dxa"/>
            <w:shd w:val="clear" w:color="auto" w:fill="D9D9D9" w:themeFill="background1" w:themeFillShade="D9"/>
          </w:tcPr>
          <w:p w:rsidR="00D91FD0" w:rsidRPr="00C96E1A" w:rsidRDefault="00D91FD0" w:rsidP="00D775CE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</w:tr>
      <w:tr w:rsidR="00D91FD0" w:rsidTr="00C535C1">
        <w:tc>
          <w:tcPr>
            <w:tcW w:w="1736" w:type="dxa"/>
          </w:tcPr>
          <w:p w:rsidR="00D91FD0" w:rsidRPr="00C96E1A" w:rsidRDefault="00D91FD0" w:rsidP="00D775CE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conf.1</w:t>
            </w:r>
          </w:p>
        </w:tc>
        <w:tc>
          <w:tcPr>
            <w:tcW w:w="1734" w:type="dxa"/>
          </w:tcPr>
          <w:p w:rsidR="00D91FD0" w:rsidRDefault="00D91FD0" w:rsidP="00D775CE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UUUUDD</w:t>
            </w:r>
          </w:p>
        </w:tc>
        <w:tc>
          <w:tcPr>
            <w:tcW w:w="1234" w:type="dxa"/>
          </w:tcPr>
          <w:p w:rsidR="00D91FD0" w:rsidRDefault="00132CD6" w:rsidP="00D775CE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7</w:t>
            </w:r>
          </w:p>
        </w:tc>
        <w:tc>
          <w:tcPr>
            <w:tcW w:w="1030" w:type="dxa"/>
          </w:tcPr>
          <w:p w:rsidR="00D91FD0" w:rsidRDefault="00D91FD0" w:rsidP="00D775CE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2108" w:type="dxa"/>
          </w:tcPr>
          <w:p w:rsidR="00D91FD0" w:rsidRDefault="00D91FD0" w:rsidP="00D775CE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UUUUDD</w:t>
            </w:r>
          </w:p>
        </w:tc>
        <w:tc>
          <w:tcPr>
            <w:tcW w:w="1234" w:type="dxa"/>
          </w:tcPr>
          <w:p w:rsidR="00D91FD0" w:rsidRDefault="00182C51" w:rsidP="00D775CE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5</w:t>
            </w:r>
          </w:p>
        </w:tc>
        <w:tc>
          <w:tcPr>
            <w:tcW w:w="1015" w:type="dxa"/>
          </w:tcPr>
          <w:p w:rsidR="00D91FD0" w:rsidRDefault="00D91FD0" w:rsidP="00D775CE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D91FD0" w:rsidTr="00C535C1">
        <w:tc>
          <w:tcPr>
            <w:tcW w:w="1736" w:type="dxa"/>
          </w:tcPr>
          <w:p w:rsidR="00D91FD0" w:rsidRPr="00C96E1A" w:rsidRDefault="00D91FD0" w:rsidP="00D775CE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conf.2</w:t>
            </w:r>
          </w:p>
        </w:tc>
        <w:tc>
          <w:tcPr>
            <w:tcW w:w="1734" w:type="dxa"/>
          </w:tcPr>
          <w:p w:rsidR="00D91FD0" w:rsidRDefault="00D91FD0" w:rsidP="00D775CE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UUDDDD</w:t>
            </w:r>
          </w:p>
        </w:tc>
        <w:tc>
          <w:tcPr>
            <w:tcW w:w="1234" w:type="dxa"/>
          </w:tcPr>
          <w:p w:rsidR="00D91FD0" w:rsidRDefault="007F464D" w:rsidP="00D775CE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1</w:t>
            </w:r>
            <w:r w:rsidR="007677C0">
              <w:rPr>
                <w:rFonts w:eastAsia="宋体" w:hint="eastAsia"/>
                <w:lang w:val="fr-FR" w:eastAsia="zh-CN"/>
              </w:rPr>
              <w:t>3</w:t>
            </w:r>
          </w:p>
        </w:tc>
        <w:tc>
          <w:tcPr>
            <w:tcW w:w="1030" w:type="dxa"/>
          </w:tcPr>
          <w:p w:rsidR="00D91FD0" w:rsidRDefault="00D91FD0" w:rsidP="00D775CE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2108" w:type="dxa"/>
          </w:tcPr>
          <w:p w:rsidR="00D91FD0" w:rsidRDefault="00D91FD0" w:rsidP="00D775CE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UUDDDD</w:t>
            </w:r>
          </w:p>
        </w:tc>
        <w:tc>
          <w:tcPr>
            <w:tcW w:w="1234" w:type="dxa"/>
          </w:tcPr>
          <w:p w:rsidR="00D91FD0" w:rsidRDefault="00182C51" w:rsidP="00D775CE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3</w:t>
            </w:r>
          </w:p>
        </w:tc>
        <w:tc>
          <w:tcPr>
            <w:tcW w:w="1015" w:type="dxa"/>
          </w:tcPr>
          <w:p w:rsidR="00D91FD0" w:rsidRDefault="00D91FD0" w:rsidP="00D775CE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</w:tbl>
    <w:p w:rsidR="00B8264B" w:rsidRDefault="00B8264B" w:rsidP="00BB027F">
      <w:pPr>
        <w:pStyle w:val="a0"/>
        <w:rPr>
          <w:rFonts w:eastAsia="宋体"/>
          <w:lang w:val="fr-FR" w:eastAsia="zh-CN"/>
        </w:rPr>
      </w:pPr>
    </w:p>
    <w:p w:rsidR="00520967" w:rsidRPr="0084555C" w:rsidRDefault="00520967" w:rsidP="00520967">
      <w:pPr>
        <w:pStyle w:val="a0"/>
        <w:rPr>
          <w:rFonts w:eastAsia="宋体"/>
          <w:b/>
          <w:u w:val="single"/>
          <w:lang w:val="fr-FR" w:eastAsia="zh-CN"/>
        </w:rPr>
      </w:pPr>
      <w:r w:rsidRPr="003E1101">
        <w:rPr>
          <w:rFonts w:eastAsia="宋体" w:hint="eastAsia"/>
          <w:b/>
          <w:color w:val="FF0000"/>
          <w:u w:val="single"/>
          <w:lang w:val="fr-FR" w:eastAsia="zh-CN"/>
        </w:rPr>
        <w:t>2x</w:t>
      </w:r>
      <w:r>
        <w:rPr>
          <w:rFonts w:eastAsia="宋体" w:hint="eastAsia"/>
          <w:b/>
          <w:u w:val="single"/>
          <w:lang w:val="fr-FR" w:eastAsia="zh-CN"/>
        </w:rPr>
        <w:t xml:space="preserve">LTE SCS, </w:t>
      </w:r>
      <w:r>
        <w:rPr>
          <w:rFonts w:eastAsia="宋体"/>
          <w:b/>
          <w:color w:val="FF0000"/>
          <w:u w:val="single"/>
          <w:lang w:val="fr-FR" w:eastAsia="zh-CN"/>
        </w:rPr>
        <w:t>0.5</w:t>
      </w:r>
      <w:r w:rsidRPr="003E1101">
        <w:rPr>
          <w:rFonts w:eastAsia="宋体" w:hint="eastAsia"/>
          <w:b/>
          <w:color w:val="FF0000"/>
          <w:u w:val="single"/>
          <w:lang w:val="fr-FR" w:eastAsia="zh-CN"/>
        </w:rPr>
        <w:t>x</w:t>
      </w:r>
      <w:r>
        <w:rPr>
          <w:rFonts w:eastAsia="宋体" w:hint="eastAsia"/>
          <w:b/>
          <w:u w:val="single"/>
          <w:lang w:val="fr-FR" w:eastAsia="zh-CN"/>
        </w:rPr>
        <w:t>LTE processTime</w:t>
      </w:r>
      <w:r w:rsidRPr="0084555C">
        <w:rPr>
          <w:rFonts w:eastAsia="宋体" w:hint="eastAsia"/>
          <w:b/>
          <w:u w:val="single"/>
          <w:lang w:val="fr-FR" w:eastAsia="zh-CN"/>
        </w:rPr>
        <w:t xml:space="preserve"> </w:t>
      </w:r>
      <w:r>
        <w:rPr>
          <w:rFonts w:eastAsia="宋体" w:hint="eastAsia"/>
          <w:b/>
          <w:u w:val="single"/>
          <w:lang w:val="fr-FR" w:eastAsia="zh-CN"/>
        </w:rPr>
        <w:t xml:space="preserve"> (NR SCS=30kHz, slot=0.5ms)</w:t>
      </w:r>
    </w:p>
    <w:p w:rsidR="00520967" w:rsidRPr="00D25C02" w:rsidRDefault="006B19E6" w:rsidP="00520967">
      <w:pPr>
        <w:pStyle w:val="a0"/>
        <w:jc w:val="center"/>
        <w:rPr>
          <w:rFonts w:eastAsia="宋体"/>
          <w:b/>
          <w:lang w:val="fr-FR" w:eastAsia="zh-CN"/>
        </w:rPr>
      </w:pPr>
      <w:r>
        <w:rPr>
          <w:rFonts w:eastAsia="宋体"/>
          <w:b/>
          <w:lang w:val="fr-FR" w:eastAsia="zh-CN"/>
        </w:rPr>
        <w:t xml:space="preserve">Required slots for </w:t>
      </w:r>
      <w:r>
        <w:rPr>
          <w:rFonts w:eastAsia="宋体" w:hint="eastAsia"/>
          <w:b/>
          <w:lang w:val="fr-FR" w:eastAsia="zh-CN"/>
        </w:rPr>
        <w:t>p</w:t>
      </w:r>
      <w:r w:rsidRPr="00D25C02">
        <w:rPr>
          <w:rFonts w:eastAsia="宋体" w:hint="eastAsia"/>
          <w:b/>
          <w:lang w:val="fr-FR" w:eastAsia="zh-CN"/>
        </w:rPr>
        <w:t>rocessing</w:t>
      </w:r>
      <w:r>
        <w:rPr>
          <w:rFonts w:eastAsia="宋体"/>
          <w:b/>
          <w:lang w:val="fr-FR" w:eastAsia="zh-CN"/>
        </w:rPr>
        <w:t xml:space="preserve"> </w:t>
      </w:r>
      <w:r w:rsidR="00520967">
        <w:rPr>
          <w:rFonts w:eastAsia="宋体" w:hint="eastAsia"/>
          <w:b/>
          <w:lang w:val="fr-FR" w:eastAsia="zh-CN"/>
        </w:rPr>
        <w:t>&gt;3 (i.e., &gt;1.5ms)</w:t>
      </w:r>
    </w:p>
    <w:tbl>
      <w:tblPr>
        <w:tblStyle w:val="a8"/>
        <w:tblW w:w="10091" w:type="dxa"/>
        <w:tblLook w:val="04A0" w:firstRow="1" w:lastRow="0" w:firstColumn="1" w:lastColumn="0" w:noHBand="0" w:noVBand="1"/>
      </w:tblPr>
      <w:tblGrid>
        <w:gridCol w:w="1736"/>
        <w:gridCol w:w="1734"/>
        <w:gridCol w:w="1234"/>
        <w:gridCol w:w="1030"/>
        <w:gridCol w:w="2108"/>
        <w:gridCol w:w="1234"/>
        <w:gridCol w:w="1015"/>
      </w:tblGrid>
      <w:tr w:rsidR="00520967" w:rsidRPr="00520967" w:rsidTr="001F7AFB">
        <w:tc>
          <w:tcPr>
            <w:tcW w:w="1736" w:type="dxa"/>
            <w:vMerge w:val="restart"/>
            <w:shd w:val="clear" w:color="auto" w:fill="D9D9D9" w:themeFill="background1" w:themeFillShade="D9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</w:p>
        </w:tc>
        <w:tc>
          <w:tcPr>
            <w:tcW w:w="3998" w:type="dxa"/>
            <w:gridSpan w:val="3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DL HARQ</w:t>
            </w:r>
          </w:p>
        </w:tc>
        <w:tc>
          <w:tcPr>
            <w:tcW w:w="4357" w:type="dxa"/>
            <w:gridSpan w:val="3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UL HARQ</w:t>
            </w:r>
          </w:p>
        </w:tc>
      </w:tr>
      <w:tr w:rsidR="00520967" w:rsidRPr="00520967" w:rsidTr="001F7AFB">
        <w:tc>
          <w:tcPr>
            <w:tcW w:w="1736" w:type="dxa"/>
            <w:vMerge/>
            <w:shd w:val="clear" w:color="auto" w:fill="D9D9D9" w:themeFill="background1" w:themeFillShade="D9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</w:p>
        </w:tc>
        <w:tc>
          <w:tcPr>
            <w:tcW w:w="1734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  <w:tc>
          <w:tcPr>
            <w:tcW w:w="2108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015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</w:tr>
      <w:tr w:rsidR="00520967" w:rsidRPr="00520967" w:rsidTr="001F7AFB">
        <w:tc>
          <w:tcPr>
            <w:tcW w:w="1736" w:type="dxa"/>
          </w:tcPr>
          <w:p w:rsidR="00520967" w:rsidRPr="00C96E1A" w:rsidRDefault="00520967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conf.1</w:t>
            </w:r>
          </w:p>
        </w:tc>
        <w:tc>
          <w:tcPr>
            <w:tcW w:w="1734" w:type="dxa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UUUUDD</w:t>
            </w:r>
          </w:p>
        </w:tc>
        <w:tc>
          <w:tcPr>
            <w:tcW w:w="1234" w:type="dxa"/>
          </w:tcPr>
          <w:p w:rsidR="00520967" w:rsidRDefault="000A3BA7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7</w:t>
            </w:r>
          </w:p>
        </w:tc>
        <w:tc>
          <w:tcPr>
            <w:tcW w:w="1030" w:type="dxa"/>
          </w:tcPr>
          <w:p w:rsidR="00520967" w:rsidRDefault="00520967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2108" w:type="dxa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UUUUDD</w:t>
            </w:r>
          </w:p>
        </w:tc>
        <w:tc>
          <w:tcPr>
            <w:tcW w:w="1234" w:type="dxa"/>
          </w:tcPr>
          <w:p w:rsidR="00520967" w:rsidRDefault="00FB3D60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5</w:t>
            </w:r>
          </w:p>
        </w:tc>
        <w:tc>
          <w:tcPr>
            <w:tcW w:w="1015" w:type="dxa"/>
          </w:tcPr>
          <w:p w:rsidR="00520967" w:rsidRDefault="00520967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520967" w:rsidTr="001F7AFB">
        <w:tc>
          <w:tcPr>
            <w:tcW w:w="1736" w:type="dxa"/>
          </w:tcPr>
          <w:p w:rsidR="00520967" w:rsidRPr="00C96E1A" w:rsidRDefault="00520967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conf.2</w:t>
            </w:r>
          </w:p>
        </w:tc>
        <w:tc>
          <w:tcPr>
            <w:tcW w:w="1734" w:type="dxa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UUDDDD</w:t>
            </w:r>
          </w:p>
        </w:tc>
        <w:tc>
          <w:tcPr>
            <w:tcW w:w="1234" w:type="dxa"/>
          </w:tcPr>
          <w:p w:rsidR="00520967" w:rsidRDefault="00C102A1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13</w:t>
            </w:r>
          </w:p>
        </w:tc>
        <w:tc>
          <w:tcPr>
            <w:tcW w:w="1030" w:type="dxa"/>
          </w:tcPr>
          <w:p w:rsidR="00520967" w:rsidRDefault="00520967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2108" w:type="dxa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UUDDDD</w:t>
            </w:r>
          </w:p>
        </w:tc>
        <w:tc>
          <w:tcPr>
            <w:tcW w:w="1234" w:type="dxa"/>
          </w:tcPr>
          <w:p w:rsidR="00520967" w:rsidRDefault="006B61C9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3</w:t>
            </w:r>
          </w:p>
        </w:tc>
        <w:tc>
          <w:tcPr>
            <w:tcW w:w="1015" w:type="dxa"/>
          </w:tcPr>
          <w:p w:rsidR="00520967" w:rsidRDefault="00520967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</w:tbl>
    <w:p w:rsidR="00520967" w:rsidRPr="00D25C02" w:rsidRDefault="006B19E6" w:rsidP="00520967">
      <w:pPr>
        <w:pStyle w:val="a0"/>
        <w:jc w:val="center"/>
        <w:rPr>
          <w:rFonts w:eastAsia="宋体"/>
          <w:b/>
          <w:lang w:val="fr-FR" w:eastAsia="zh-CN"/>
        </w:rPr>
      </w:pPr>
      <w:r>
        <w:rPr>
          <w:rFonts w:eastAsia="宋体"/>
          <w:b/>
          <w:lang w:val="fr-FR" w:eastAsia="zh-CN"/>
        </w:rPr>
        <w:t xml:space="preserve">Required slots for </w:t>
      </w:r>
      <w:r>
        <w:rPr>
          <w:rFonts w:eastAsia="宋体" w:hint="eastAsia"/>
          <w:b/>
          <w:lang w:val="fr-FR" w:eastAsia="zh-CN"/>
        </w:rPr>
        <w:t>p</w:t>
      </w:r>
      <w:r w:rsidRPr="00D25C02">
        <w:rPr>
          <w:rFonts w:eastAsia="宋体" w:hint="eastAsia"/>
          <w:b/>
          <w:lang w:val="fr-FR" w:eastAsia="zh-CN"/>
        </w:rPr>
        <w:t>rocessing</w:t>
      </w:r>
      <w:r>
        <w:rPr>
          <w:rFonts w:eastAsia="宋体"/>
          <w:b/>
          <w:lang w:val="fr-FR" w:eastAsia="zh-CN"/>
        </w:rPr>
        <w:t xml:space="preserve"> </w:t>
      </w:r>
      <w:r w:rsidR="00520967">
        <w:rPr>
          <w:rFonts w:eastAsia="宋体" w:hint="eastAsia"/>
          <w:b/>
          <w:lang w:val="fr-FR" w:eastAsia="zh-CN"/>
        </w:rPr>
        <w:t>&gt;2 (i.e., &gt;1ms)</w:t>
      </w:r>
    </w:p>
    <w:tbl>
      <w:tblPr>
        <w:tblStyle w:val="a8"/>
        <w:tblW w:w="10091" w:type="dxa"/>
        <w:tblLook w:val="04A0" w:firstRow="1" w:lastRow="0" w:firstColumn="1" w:lastColumn="0" w:noHBand="0" w:noVBand="1"/>
      </w:tblPr>
      <w:tblGrid>
        <w:gridCol w:w="1736"/>
        <w:gridCol w:w="1734"/>
        <w:gridCol w:w="1234"/>
        <w:gridCol w:w="1030"/>
        <w:gridCol w:w="2108"/>
        <w:gridCol w:w="1234"/>
        <w:gridCol w:w="1015"/>
      </w:tblGrid>
      <w:tr w:rsidR="00520967" w:rsidTr="001F7AFB">
        <w:tc>
          <w:tcPr>
            <w:tcW w:w="1736" w:type="dxa"/>
            <w:vMerge w:val="restart"/>
            <w:shd w:val="clear" w:color="auto" w:fill="D9D9D9" w:themeFill="background1" w:themeFillShade="D9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</w:p>
        </w:tc>
        <w:tc>
          <w:tcPr>
            <w:tcW w:w="3998" w:type="dxa"/>
            <w:gridSpan w:val="3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DL HARQ</w:t>
            </w:r>
          </w:p>
        </w:tc>
        <w:tc>
          <w:tcPr>
            <w:tcW w:w="4357" w:type="dxa"/>
            <w:gridSpan w:val="3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UL HARQ</w:t>
            </w:r>
          </w:p>
        </w:tc>
      </w:tr>
      <w:tr w:rsidR="00520967" w:rsidTr="001F7AFB">
        <w:tc>
          <w:tcPr>
            <w:tcW w:w="1736" w:type="dxa"/>
            <w:vMerge/>
            <w:shd w:val="clear" w:color="auto" w:fill="D9D9D9" w:themeFill="background1" w:themeFillShade="D9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</w:p>
        </w:tc>
        <w:tc>
          <w:tcPr>
            <w:tcW w:w="1734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  <w:tc>
          <w:tcPr>
            <w:tcW w:w="2108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015" w:type="dxa"/>
            <w:shd w:val="clear" w:color="auto" w:fill="D9D9D9" w:themeFill="background1" w:themeFillShade="D9"/>
          </w:tcPr>
          <w:p w:rsidR="00520967" w:rsidRPr="00C96E1A" w:rsidRDefault="00520967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</w:tr>
      <w:tr w:rsidR="00520967" w:rsidTr="001F7AFB">
        <w:tc>
          <w:tcPr>
            <w:tcW w:w="1736" w:type="dxa"/>
          </w:tcPr>
          <w:p w:rsidR="00520967" w:rsidRPr="00C96E1A" w:rsidRDefault="00520967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conf.1</w:t>
            </w:r>
          </w:p>
        </w:tc>
        <w:tc>
          <w:tcPr>
            <w:tcW w:w="1734" w:type="dxa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UUUUDD</w:t>
            </w:r>
          </w:p>
        </w:tc>
        <w:tc>
          <w:tcPr>
            <w:tcW w:w="1234" w:type="dxa"/>
          </w:tcPr>
          <w:p w:rsidR="00520967" w:rsidRDefault="00C102A1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6</w:t>
            </w:r>
          </w:p>
        </w:tc>
        <w:tc>
          <w:tcPr>
            <w:tcW w:w="1030" w:type="dxa"/>
          </w:tcPr>
          <w:p w:rsidR="00520967" w:rsidRDefault="00520967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2108" w:type="dxa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UUUUDD</w:t>
            </w:r>
          </w:p>
        </w:tc>
        <w:tc>
          <w:tcPr>
            <w:tcW w:w="1234" w:type="dxa"/>
          </w:tcPr>
          <w:p w:rsidR="00520967" w:rsidRDefault="00FB3D60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5</w:t>
            </w:r>
          </w:p>
        </w:tc>
        <w:tc>
          <w:tcPr>
            <w:tcW w:w="1015" w:type="dxa"/>
          </w:tcPr>
          <w:p w:rsidR="00520967" w:rsidRDefault="00520967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520967" w:rsidTr="00520967">
        <w:tc>
          <w:tcPr>
            <w:tcW w:w="1736" w:type="dxa"/>
          </w:tcPr>
          <w:p w:rsidR="00520967" w:rsidRPr="00C96E1A" w:rsidRDefault="00520967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conf.2</w:t>
            </w:r>
          </w:p>
        </w:tc>
        <w:tc>
          <w:tcPr>
            <w:tcW w:w="1734" w:type="dxa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UUDDDD</w:t>
            </w:r>
          </w:p>
        </w:tc>
        <w:tc>
          <w:tcPr>
            <w:tcW w:w="1234" w:type="dxa"/>
          </w:tcPr>
          <w:p w:rsidR="00520967" w:rsidRDefault="009D06EC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9</w:t>
            </w:r>
          </w:p>
        </w:tc>
        <w:tc>
          <w:tcPr>
            <w:tcW w:w="1030" w:type="dxa"/>
          </w:tcPr>
          <w:p w:rsidR="00520967" w:rsidRDefault="00520967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2108" w:type="dxa"/>
          </w:tcPr>
          <w:p w:rsidR="00520967" w:rsidRDefault="00520967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UUDDDD</w:t>
            </w:r>
          </w:p>
        </w:tc>
        <w:tc>
          <w:tcPr>
            <w:tcW w:w="1234" w:type="dxa"/>
          </w:tcPr>
          <w:p w:rsidR="00520967" w:rsidRDefault="006B61C9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3</w:t>
            </w:r>
          </w:p>
        </w:tc>
        <w:tc>
          <w:tcPr>
            <w:tcW w:w="1015" w:type="dxa"/>
          </w:tcPr>
          <w:p w:rsidR="00520967" w:rsidRDefault="00520967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</w:tbl>
    <w:p w:rsidR="00AC5DDE" w:rsidRPr="00520967" w:rsidRDefault="00AC5DDE" w:rsidP="00BB027F">
      <w:pPr>
        <w:pStyle w:val="a0"/>
        <w:rPr>
          <w:rFonts w:eastAsia="宋体"/>
          <w:lang w:val="fr-FR" w:eastAsia="zh-CN"/>
        </w:rPr>
      </w:pPr>
    </w:p>
    <w:p w:rsidR="00284A59" w:rsidRPr="0084555C" w:rsidRDefault="00284A59" w:rsidP="00284A59">
      <w:pPr>
        <w:pStyle w:val="a0"/>
        <w:rPr>
          <w:rFonts w:eastAsia="宋体"/>
          <w:b/>
          <w:u w:val="single"/>
          <w:lang w:val="fr-FR" w:eastAsia="zh-CN"/>
        </w:rPr>
      </w:pPr>
      <w:r w:rsidRPr="003E1101">
        <w:rPr>
          <w:rFonts w:eastAsia="宋体" w:hint="eastAsia"/>
          <w:color w:val="FF0000"/>
          <w:u w:val="single"/>
          <w:lang w:val="fr-FR" w:eastAsia="zh-CN"/>
        </w:rPr>
        <w:t>1x</w:t>
      </w:r>
      <w:r>
        <w:rPr>
          <w:rFonts w:eastAsia="宋体" w:hint="eastAsia"/>
          <w:b/>
          <w:u w:val="single"/>
          <w:lang w:val="fr-FR" w:eastAsia="zh-CN"/>
        </w:rPr>
        <w:t xml:space="preserve">LTE SCS, </w:t>
      </w:r>
      <w:r>
        <w:rPr>
          <w:rFonts w:eastAsia="宋体" w:hint="eastAsia"/>
          <w:b/>
          <w:color w:val="FF0000"/>
          <w:u w:val="single"/>
          <w:lang w:val="fr-FR" w:eastAsia="zh-CN"/>
        </w:rPr>
        <w:t>0.5</w:t>
      </w:r>
      <w:r w:rsidRPr="003E1101">
        <w:rPr>
          <w:rFonts w:eastAsia="宋体" w:hint="eastAsia"/>
          <w:b/>
          <w:color w:val="FF0000"/>
          <w:u w:val="single"/>
          <w:lang w:val="fr-FR" w:eastAsia="zh-CN"/>
        </w:rPr>
        <w:t>x</w:t>
      </w:r>
      <w:r>
        <w:rPr>
          <w:rFonts w:eastAsia="宋体" w:hint="eastAsia"/>
          <w:b/>
          <w:u w:val="single"/>
          <w:lang w:val="fr-FR" w:eastAsia="zh-CN"/>
        </w:rPr>
        <w:t>LTE processTime</w:t>
      </w:r>
      <w:r w:rsidRPr="0084555C">
        <w:rPr>
          <w:rFonts w:eastAsia="宋体" w:hint="eastAsia"/>
          <w:b/>
          <w:u w:val="single"/>
          <w:lang w:val="fr-FR" w:eastAsia="zh-CN"/>
        </w:rPr>
        <w:t xml:space="preserve"> </w:t>
      </w:r>
      <w:r>
        <w:rPr>
          <w:rFonts w:eastAsia="宋体" w:hint="eastAsia"/>
          <w:b/>
          <w:u w:val="single"/>
          <w:lang w:val="fr-FR" w:eastAsia="zh-CN"/>
        </w:rPr>
        <w:t xml:space="preserve"> (NR SCS=15kHz, slot=1ms)</w:t>
      </w:r>
    </w:p>
    <w:p w:rsidR="00284A59" w:rsidRPr="00D25C02" w:rsidRDefault="00284A59" w:rsidP="00284A59">
      <w:pPr>
        <w:pStyle w:val="a0"/>
        <w:jc w:val="center"/>
        <w:rPr>
          <w:rFonts w:eastAsia="宋体"/>
          <w:b/>
          <w:lang w:val="fr-FR" w:eastAsia="zh-CN"/>
        </w:rPr>
      </w:pPr>
      <w:r>
        <w:rPr>
          <w:rFonts w:eastAsia="宋体"/>
          <w:b/>
          <w:lang w:val="fr-FR" w:eastAsia="zh-CN"/>
        </w:rPr>
        <w:t xml:space="preserve">Required slots for </w:t>
      </w:r>
      <w:r>
        <w:rPr>
          <w:rFonts w:eastAsia="宋体" w:hint="eastAsia"/>
          <w:b/>
          <w:lang w:val="fr-FR" w:eastAsia="zh-CN"/>
        </w:rPr>
        <w:t>p</w:t>
      </w:r>
      <w:r w:rsidRPr="00D25C02">
        <w:rPr>
          <w:rFonts w:eastAsia="宋体" w:hint="eastAsia"/>
          <w:b/>
          <w:lang w:val="fr-FR" w:eastAsia="zh-CN"/>
        </w:rPr>
        <w:t>rocessing</w:t>
      </w:r>
      <w:r>
        <w:rPr>
          <w:rFonts w:eastAsia="宋体"/>
          <w:b/>
          <w:lang w:val="fr-FR" w:eastAsia="zh-CN"/>
        </w:rPr>
        <w:t xml:space="preserve"> </w:t>
      </w:r>
      <w:r>
        <w:rPr>
          <w:rFonts w:eastAsia="宋体" w:hint="eastAsia"/>
          <w:b/>
          <w:lang w:val="fr-FR" w:eastAsia="zh-CN"/>
        </w:rPr>
        <w:t>&gt;1 (i.e., &gt;</w:t>
      </w:r>
      <w:r w:rsidR="00967E7D">
        <w:rPr>
          <w:rFonts w:eastAsia="宋体"/>
          <w:b/>
          <w:lang w:val="fr-FR" w:eastAsia="zh-CN"/>
        </w:rPr>
        <w:t xml:space="preserve">1 or </w:t>
      </w:r>
      <w:r>
        <w:rPr>
          <w:rFonts w:eastAsia="宋体" w:hint="eastAsia"/>
          <w:b/>
          <w:lang w:val="fr-FR" w:eastAsia="zh-CN"/>
        </w:rPr>
        <w:t>1.5ms)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38"/>
        <w:gridCol w:w="1204"/>
        <w:gridCol w:w="1285"/>
        <w:gridCol w:w="1203"/>
        <w:gridCol w:w="1204"/>
        <w:gridCol w:w="1285"/>
        <w:gridCol w:w="1200"/>
      </w:tblGrid>
      <w:tr w:rsidR="00284A59" w:rsidTr="001F7AFB">
        <w:tc>
          <w:tcPr>
            <w:tcW w:w="1638" w:type="dxa"/>
            <w:vMerge w:val="restart"/>
            <w:shd w:val="clear" w:color="auto" w:fill="D9D9D9" w:themeFill="background1" w:themeFillShade="D9"/>
          </w:tcPr>
          <w:p w:rsidR="00284A59" w:rsidRDefault="00284A59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NR coexistence with</w:t>
            </w:r>
          </w:p>
        </w:tc>
        <w:tc>
          <w:tcPr>
            <w:tcW w:w="3692" w:type="dxa"/>
            <w:gridSpan w:val="3"/>
            <w:shd w:val="clear" w:color="auto" w:fill="D9D9D9" w:themeFill="background1" w:themeFillShade="D9"/>
          </w:tcPr>
          <w:p w:rsidR="00284A59" w:rsidRPr="00C96E1A" w:rsidRDefault="00284A59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DL HARQ</w:t>
            </w:r>
          </w:p>
        </w:tc>
        <w:tc>
          <w:tcPr>
            <w:tcW w:w="3689" w:type="dxa"/>
            <w:gridSpan w:val="3"/>
            <w:shd w:val="clear" w:color="auto" w:fill="D9D9D9" w:themeFill="background1" w:themeFillShade="D9"/>
          </w:tcPr>
          <w:p w:rsidR="00284A59" w:rsidRPr="00C96E1A" w:rsidRDefault="00284A59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NR UL HARQ</w:t>
            </w:r>
          </w:p>
        </w:tc>
      </w:tr>
      <w:tr w:rsidR="00284A59" w:rsidTr="001F7AFB">
        <w:tc>
          <w:tcPr>
            <w:tcW w:w="1638" w:type="dxa"/>
            <w:vMerge/>
            <w:shd w:val="clear" w:color="auto" w:fill="D9D9D9" w:themeFill="background1" w:themeFillShade="D9"/>
          </w:tcPr>
          <w:p w:rsidR="00284A59" w:rsidRDefault="00284A59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</w:tcPr>
          <w:p w:rsidR="00284A59" w:rsidRPr="00C96E1A" w:rsidRDefault="00284A59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85" w:type="dxa"/>
            <w:shd w:val="clear" w:color="auto" w:fill="D9D9D9" w:themeFill="background1" w:themeFillShade="D9"/>
          </w:tcPr>
          <w:p w:rsidR="00284A59" w:rsidRPr="00C96E1A" w:rsidRDefault="00284A59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203" w:type="dxa"/>
            <w:shd w:val="clear" w:color="auto" w:fill="D9D9D9" w:themeFill="background1" w:themeFillShade="D9"/>
          </w:tcPr>
          <w:p w:rsidR="00284A59" w:rsidRPr="00C96E1A" w:rsidRDefault="00284A59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</w:tcPr>
          <w:p w:rsidR="00284A59" w:rsidRPr="00C96E1A" w:rsidRDefault="00284A59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SF conf.</w:t>
            </w:r>
          </w:p>
        </w:tc>
        <w:tc>
          <w:tcPr>
            <w:tcW w:w="1285" w:type="dxa"/>
            <w:shd w:val="clear" w:color="auto" w:fill="D9D9D9" w:themeFill="background1" w:themeFillShade="D9"/>
          </w:tcPr>
          <w:p w:rsidR="00284A59" w:rsidRPr="00C96E1A" w:rsidRDefault="00284A59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#ofProcess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:rsidR="00284A59" w:rsidRPr="00C96E1A" w:rsidRDefault="00284A59" w:rsidP="001F7AFB">
            <w:pPr>
              <w:pStyle w:val="a0"/>
              <w:spacing w:after="0"/>
              <w:jc w:val="center"/>
              <w:rPr>
                <w:rFonts w:eastAsia="宋体"/>
                <w:b/>
                <w:lang w:val="fr-FR" w:eastAsia="zh-CN"/>
              </w:rPr>
            </w:pPr>
          </w:p>
        </w:tc>
      </w:tr>
      <w:tr w:rsidR="00284A59" w:rsidTr="001F7AFB">
        <w:tc>
          <w:tcPr>
            <w:tcW w:w="1638" w:type="dxa"/>
          </w:tcPr>
          <w:p w:rsidR="00284A59" w:rsidRPr="00C96E1A" w:rsidRDefault="00284A59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conf.1</w:t>
            </w:r>
          </w:p>
        </w:tc>
        <w:tc>
          <w:tcPr>
            <w:tcW w:w="1204" w:type="dxa"/>
          </w:tcPr>
          <w:p w:rsidR="00284A59" w:rsidRDefault="00284A59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</w:t>
            </w:r>
          </w:p>
        </w:tc>
        <w:tc>
          <w:tcPr>
            <w:tcW w:w="1285" w:type="dxa"/>
          </w:tcPr>
          <w:p w:rsidR="00284A59" w:rsidRDefault="00967E7D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3</w:t>
            </w:r>
          </w:p>
        </w:tc>
        <w:tc>
          <w:tcPr>
            <w:tcW w:w="1203" w:type="dxa"/>
          </w:tcPr>
          <w:p w:rsidR="00284A59" w:rsidRDefault="00284A59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1204" w:type="dxa"/>
          </w:tcPr>
          <w:p w:rsidR="00284A59" w:rsidRDefault="00284A59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UUD</w:t>
            </w:r>
          </w:p>
        </w:tc>
        <w:tc>
          <w:tcPr>
            <w:tcW w:w="1285" w:type="dxa"/>
          </w:tcPr>
          <w:p w:rsidR="00284A59" w:rsidRDefault="004B1344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3</w:t>
            </w:r>
          </w:p>
        </w:tc>
        <w:tc>
          <w:tcPr>
            <w:tcW w:w="1200" w:type="dxa"/>
          </w:tcPr>
          <w:p w:rsidR="00284A59" w:rsidRDefault="00284A59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284A59" w:rsidTr="001F7AFB">
        <w:tc>
          <w:tcPr>
            <w:tcW w:w="1638" w:type="dxa"/>
          </w:tcPr>
          <w:p w:rsidR="00284A59" w:rsidRPr="00C96E1A" w:rsidRDefault="00284A59" w:rsidP="001F7AFB">
            <w:pPr>
              <w:pStyle w:val="a0"/>
              <w:spacing w:after="0"/>
              <w:rPr>
                <w:rFonts w:eastAsia="宋体"/>
                <w:b/>
                <w:lang w:val="fr-FR" w:eastAsia="zh-CN"/>
              </w:rPr>
            </w:pPr>
            <w:r w:rsidRPr="00C96E1A">
              <w:rPr>
                <w:rFonts w:eastAsia="宋体" w:hint="eastAsia"/>
                <w:b/>
                <w:lang w:val="fr-FR" w:eastAsia="zh-CN"/>
              </w:rPr>
              <w:t>LTE TDD conf.2</w:t>
            </w:r>
          </w:p>
        </w:tc>
        <w:tc>
          <w:tcPr>
            <w:tcW w:w="1204" w:type="dxa"/>
          </w:tcPr>
          <w:p w:rsidR="00284A59" w:rsidRDefault="00284A59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DD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UDD</w:t>
            </w:r>
          </w:p>
        </w:tc>
        <w:tc>
          <w:tcPr>
            <w:tcW w:w="1285" w:type="dxa"/>
          </w:tcPr>
          <w:p w:rsidR="00284A59" w:rsidRDefault="00967E7D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5</w:t>
            </w:r>
          </w:p>
        </w:tc>
        <w:tc>
          <w:tcPr>
            <w:tcW w:w="1203" w:type="dxa"/>
          </w:tcPr>
          <w:p w:rsidR="00284A59" w:rsidRDefault="00284A59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1204" w:type="dxa"/>
          </w:tcPr>
          <w:p w:rsidR="00284A59" w:rsidRDefault="00284A59" w:rsidP="001F7AFB">
            <w:pPr>
              <w:pStyle w:val="a0"/>
              <w:spacing w:after="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DU</w:t>
            </w:r>
            <w:r w:rsidRPr="00D25C02">
              <w:rPr>
                <w:rFonts w:eastAsia="宋体" w:hint="eastAsia"/>
                <w:vertAlign w:val="superscript"/>
                <w:lang w:val="fr-FR" w:eastAsia="zh-CN"/>
              </w:rPr>
              <w:t>+</w:t>
            </w:r>
            <w:r>
              <w:rPr>
                <w:rFonts w:eastAsia="宋体" w:hint="eastAsia"/>
                <w:lang w:val="fr-FR" w:eastAsia="zh-CN"/>
              </w:rPr>
              <w:t>UDD</w:t>
            </w:r>
          </w:p>
        </w:tc>
        <w:tc>
          <w:tcPr>
            <w:tcW w:w="1285" w:type="dxa"/>
          </w:tcPr>
          <w:p w:rsidR="00284A59" w:rsidRDefault="00510364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2</w:t>
            </w:r>
          </w:p>
        </w:tc>
        <w:tc>
          <w:tcPr>
            <w:tcW w:w="1200" w:type="dxa"/>
          </w:tcPr>
          <w:p w:rsidR="00284A59" w:rsidRDefault="00284A59" w:rsidP="001F7AFB">
            <w:pPr>
              <w:pStyle w:val="a0"/>
              <w:spacing w:after="0"/>
              <w:jc w:val="center"/>
              <w:rPr>
                <w:rFonts w:eastAsia="宋体"/>
                <w:lang w:val="fr-FR" w:eastAsia="zh-CN"/>
              </w:rPr>
            </w:pPr>
          </w:p>
        </w:tc>
      </w:tr>
    </w:tbl>
    <w:p w:rsidR="00284A59" w:rsidRPr="00BB027F" w:rsidRDefault="00284A59" w:rsidP="00BB027F">
      <w:pPr>
        <w:pStyle w:val="a0"/>
        <w:rPr>
          <w:rFonts w:eastAsia="宋体"/>
          <w:lang w:val="fr-FR" w:eastAsia="zh-CN"/>
        </w:rPr>
      </w:pPr>
    </w:p>
    <w:p w:rsidR="00F93E60" w:rsidRDefault="00C535C1" w:rsidP="00774892">
      <w:pPr>
        <w:pStyle w:val="a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="00F93E60" w:rsidRPr="00F93E60">
        <w:rPr>
          <w:rFonts w:eastAsia="宋体" w:hint="eastAsia"/>
          <w:b/>
          <w:lang w:val="en-GB" w:eastAsia="zh-CN"/>
        </w:rPr>
        <w:t xml:space="preserve">: </w:t>
      </w:r>
      <w:r w:rsidR="00DA246A">
        <w:rPr>
          <w:rFonts w:eastAsia="宋体" w:hint="eastAsia"/>
          <w:b/>
          <w:lang w:val="en-GB" w:eastAsia="zh-CN"/>
        </w:rPr>
        <w:t xml:space="preserve"> maximum HARQ process number </w:t>
      </w:r>
      <w:r w:rsidR="00AC5DDE">
        <w:rPr>
          <w:rFonts w:eastAsia="宋体" w:hint="eastAsia"/>
          <w:b/>
          <w:lang w:val="en-GB" w:eastAsia="zh-CN"/>
        </w:rPr>
        <w:t xml:space="preserve">for NR TDD </w:t>
      </w:r>
      <w:r>
        <w:rPr>
          <w:rFonts w:eastAsia="宋体" w:hint="eastAsia"/>
          <w:b/>
          <w:lang w:val="en-GB" w:eastAsia="zh-CN"/>
        </w:rPr>
        <w:t>is listed</w:t>
      </w:r>
      <w:r w:rsidR="00DA246A">
        <w:rPr>
          <w:rFonts w:eastAsia="宋体" w:hint="eastAsia"/>
          <w:b/>
          <w:lang w:val="en-GB" w:eastAsia="zh-CN"/>
        </w:rPr>
        <w:t xml:space="preserve"> as follows</w:t>
      </w:r>
      <w:r>
        <w:rPr>
          <w:rFonts w:eastAsia="宋体" w:hint="eastAsia"/>
          <w:b/>
          <w:lang w:val="en-GB" w:eastAsia="zh-CN"/>
        </w:rPr>
        <w:t>:</w:t>
      </w:r>
    </w:p>
    <w:p w:rsidR="00DA246A" w:rsidRDefault="00DA246A" w:rsidP="00774892">
      <w:pPr>
        <w:pStyle w:val="a0"/>
        <w:rPr>
          <w:rFonts w:eastAsia="宋体"/>
          <w:b/>
          <w:lang w:val="en-GB" w:eastAsia="zh-CN"/>
        </w:rPr>
      </w:pPr>
      <w:r>
        <w:rPr>
          <w:rFonts w:eastAsia="宋体"/>
          <w:b/>
          <w:lang w:val="en-GB" w:eastAsia="zh-CN"/>
        </w:rPr>
        <w:t>F</w:t>
      </w:r>
      <w:r>
        <w:rPr>
          <w:rFonts w:eastAsia="宋体" w:hint="eastAsia"/>
          <w:b/>
          <w:lang w:val="en-GB" w:eastAsia="zh-CN"/>
        </w:rPr>
        <w:t>or</w:t>
      </w:r>
      <w:r w:rsidR="00284A59">
        <w:rPr>
          <w:rFonts w:eastAsia="宋体"/>
          <w:b/>
          <w:lang w:val="en-GB" w:eastAsia="zh-CN"/>
        </w:rPr>
        <w:t xml:space="preserve"> </w:t>
      </w:r>
      <w:r w:rsidR="00284A59">
        <w:rPr>
          <w:rFonts w:eastAsia="宋体"/>
          <w:b/>
          <w:lang w:val="fr-FR" w:eastAsia="zh-CN"/>
        </w:rPr>
        <w:t>required slots for</w:t>
      </w:r>
      <w:r>
        <w:rPr>
          <w:rFonts w:eastAsia="宋体" w:hint="eastAsia"/>
          <w:b/>
          <w:lang w:val="en-GB" w:eastAsia="zh-CN"/>
        </w:rPr>
        <w:t xml:space="preserve"> </w:t>
      </w:r>
      <w:r w:rsidR="0063294A">
        <w:rPr>
          <w:rFonts w:eastAsia="宋体" w:hint="eastAsia"/>
          <w:b/>
          <w:lang w:val="en-GB" w:eastAsia="zh-CN"/>
        </w:rPr>
        <w:t xml:space="preserve">UE/gNB </w:t>
      </w:r>
      <w:r>
        <w:rPr>
          <w:rFonts w:eastAsia="宋体" w:hint="eastAsia"/>
          <w:b/>
          <w:lang w:val="en-GB" w:eastAsia="zh-CN"/>
        </w:rPr>
        <w:t>processing time &gt;3ms case (</w:t>
      </w:r>
      <w:r w:rsidR="00284A59">
        <w:rPr>
          <w:rFonts w:eastAsia="宋体"/>
          <w:b/>
          <w:lang w:val="en-GB" w:eastAsia="zh-CN"/>
        </w:rPr>
        <w:t xml:space="preserve">1x </w:t>
      </w:r>
      <w:r>
        <w:rPr>
          <w:rFonts w:eastAsia="宋体" w:hint="eastAsia"/>
          <w:b/>
          <w:lang w:val="en-GB" w:eastAsia="zh-CN"/>
        </w:rPr>
        <w:t>LTE)</w:t>
      </w:r>
    </w:p>
    <w:p w:rsidR="00DA246A" w:rsidRPr="00DA246A" w:rsidRDefault="00DA246A" w:rsidP="00DA246A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>DL max = 9, UL max = 6, if only 1x LTE SCS is considered for LTE-NR coexistence</w:t>
      </w:r>
    </w:p>
    <w:p w:rsidR="00DA246A" w:rsidRPr="00DA246A" w:rsidRDefault="00DA246A" w:rsidP="00DA246A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>DL max = 17, UL max = 9, if both 1x and 2x LTE SCS is considered for LTE-NR coexistence</w:t>
      </w:r>
    </w:p>
    <w:p w:rsidR="00DA246A" w:rsidRDefault="00DA246A" w:rsidP="00DA246A">
      <w:pPr>
        <w:pStyle w:val="a0"/>
        <w:rPr>
          <w:rFonts w:eastAsia="宋体"/>
          <w:b/>
          <w:lang w:val="en-GB" w:eastAsia="zh-CN"/>
        </w:rPr>
      </w:pPr>
      <w:r>
        <w:rPr>
          <w:rFonts w:eastAsia="宋体"/>
          <w:b/>
          <w:lang w:val="en-GB" w:eastAsia="zh-CN"/>
        </w:rPr>
        <w:t>F</w:t>
      </w:r>
      <w:r>
        <w:rPr>
          <w:rFonts w:eastAsia="宋体" w:hint="eastAsia"/>
          <w:b/>
          <w:lang w:val="en-GB" w:eastAsia="zh-CN"/>
        </w:rPr>
        <w:t xml:space="preserve">or </w:t>
      </w:r>
      <w:r w:rsidR="00284A59">
        <w:rPr>
          <w:rFonts w:eastAsia="宋体"/>
          <w:b/>
          <w:lang w:val="fr-FR" w:eastAsia="zh-CN"/>
        </w:rPr>
        <w:t>required slots for</w:t>
      </w:r>
      <w:r w:rsidR="00284A59"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 w:hint="eastAsia"/>
          <w:b/>
          <w:lang w:val="en-GB" w:eastAsia="zh-CN"/>
        </w:rPr>
        <w:t>UE</w:t>
      </w:r>
      <w:r w:rsidR="0063294A">
        <w:rPr>
          <w:rFonts w:eastAsia="宋体" w:hint="eastAsia"/>
          <w:b/>
          <w:lang w:val="en-GB" w:eastAsia="zh-CN"/>
        </w:rPr>
        <w:t>/gNB</w:t>
      </w:r>
      <w:r>
        <w:rPr>
          <w:rFonts w:eastAsia="宋体" w:hint="eastAsia"/>
          <w:b/>
          <w:lang w:val="en-GB" w:eastAsia="zh-CN"/>
        </w:rPr>
        <w:t xml:space="preserve"> processing time &gt;2ms case (shorter than LTE)</w:t>
      </w:r>
    </w:p>
    <w:p w:rsidR="00DA246A" w:rsidRPr="00DA246A" w:rsidRDefault="00DA246A" w:rsidP="00DA246A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 xml:space="preserve">DL max = </w:t>
      </w:r>
      <w:r>
        <w:rPr>
          <w:rFonts w:eastAsia="宋体" w:hint="eastAsia"/>
          <w:lang w:val="en-GB" w:eastAsia="zh-CN"/>
        </w:rPr>
        <w:t>7</w:t>
      </w:r>
      <w:r w:rsidRPr="00DA246A">
        <w:rPr>
          <w:rFonts w:eastAsia="宋体" w:hint="eastAsia"/>
          <w:lang w:val="en-GB" w:eastAsia="zh-CN"/>
        </w:rPr>
        <w:t>, UL max =</w:t>
      </w:r>
      <w:r>
        <w:rPr>
          <w:rFonts w:eastAsia="宋体" w:hint="eastAsia"/>
          <w:lang w:val="en-GB" w:eastAsia="zh-CN"/>
        </w:rPr>
        <w:t xml:space="preserve"> 4</w:t>
      </w:r>
      <w:r w:rsidRPr="00DA246A">
        <w:rPr>
          <w:rFonts w:eastAsia="宋体" w:hint="eastAsia"/>
          <w:lang w:val="en-GB" w:eastAsia="zh-CN"/>
        </w:rPr>
        <w:t>, if only 1x LTE SCS is considered for LTE-NR coexistence</w:t>
      </w:r>
    </w:p>
    <w:p w:rsidR="00DA246A" w:rsidRPr="00DA246A" w:rsidRDefault="00DA246A" w:rsidP="00DA246A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 xml:space="preserve">DL max = </w:t>
      </w:r>
      <w:r>
        <w:rPr>
          <w:rFonts w:eastAsia="宋体" w:hint="eastAsia"/>
          <w:lang w:val="en-GB" w:eastAsia="zh-CN"/>
        </w:rPr>
        <w:t>13</w:t>
      </w:r>
      <w:r w:rsidRPr="00DA246A">
        <w:rPr>
          <w:rFonts w:eastAsia="宋体" w:hint="eastAsia"/>
          <w:lang w:val="en-GB" w:eastAsia="zh-CN"/>
        </w:rPr>
        <w:t xml:space="preserve">, UL max = </w:t>
      </w:r>
      <w:r>
        <w:rPr>
          <w:rFonts w:eastAsia="宋体" w:hint="eastAsia"/>
          <w:lang w:val="en-GB" w:eastAsia="zh-CN"/>
        </w:rPr>
        <w:t>5</w:t>
      </w:r>
      <w:r w:rsidRPr="00DA246A">
        <w:rPr>
          <w:rFonts w:eastAsia="宋体" w:hint="eastAsia"/>
          <w:lang w:val="en-GB" w:eastAsia="zh-CN"/>
        </w:rPr>
        <w:t>, if both 1x and 2x LTE SCS is considered for LTE-NR coexistence</w:t>
      </w:r>
    </w:p>
    <w:p w:rsidR="00520967" w:rsidRDefault="00520967" w:rsidP="00520967">
      <w:pPr>
        <w:pStyle w:val="a0"/>
        <w:rPr>
          <w:rFonts w:eastAsia="宋体"/>
          <w:b/>
          <w:lang w:val="en-GB" w:eastAsia="zh-CN"/>
        </w:rPr>
      </w:pPr>
      <w:r>
        <w:rPr>
          <w:rFonts w:eastAsia="宋体"/>
          <w:b/>
          <w:lang w:val="en-GB" w:eastAsia="zh-CN"/>
        </w:rPr>
        <w:t>F</w:t>
      </w:r>
      <w:r>
        <w:rPr>
          <w:rFonts w:eastAsia="宋体" w:hint="eastAsia"/>
          <w:b/>
          <w:lang w:val="en-GB" w:eastAsia="zh-CN"/>
        </w:rPr>
        <w:t xml:space="preserve">or </w:t>
      </w:r>
      <w:r w:rsidR="00284A59">
        <w:rPr>
          <w:rFonts w:eastAsia="宋体"/>
          <w:b/>
          <w:lang w:val="fr-FR" w:eastAsia="zh-CN"/>
        </w:rPr>
        <w:t>required slots for</w:t>
      </w:r>
      <w:r w:rsidR="00284A59">
        <w:rPr>
          <w:rFonts w:eastAsia="宋体" w:hint="eastAsia"/>
          <w:b/>
          <w:lang w:val="en-GB" w:eastAsia="zh-CN"/>
        </w:rPr>
        <w:t xml:space="preserve"> </w:t>
      </w:r>
      <w:r>
        <w:rPr>
          <w:rFonts w:eastAsia="宋体" w:hint="eastAsia"/>
          <w:b/>
          <w:lang w:val="en-GB" w:eastAsia="zh-CN"/>
        </w:rPr>
        <w:t>UE/gNB processing time &gt;</w:t>
      </w:r>
      <w:r w:rsidR="00284A59">
        <w:rPr>
          <w:rFonts w:eastAsia="宋体"/>
          <w:b/>
          <w:lang w:val="en-GB" w:eastAsia="zh-CN"/>
        </w:rPr>
        <w:t>1.5</w:t>
      </w:r>
      <w:r>
        <w:rPr>
          <w:rFonts w:eastAsia="宋体" w:hint="eastAsia"/>
          <w:b/>
          <w:lang w:val="en-GB" w:eastAsia="zh-CN"/>
        </w:rPr>
        <w:t>ms case (</w:t>
      </w:r>
      <w:r w:rsidR="00284A59">
        <w:rPr>
          <w:rFonts w:eastAsia="宋体"/>
          <w:b/>
          <w:lang w:val="en-GB" w:eastAsia="zh-CN"/>
        </w:rPr>
        <w:t>0.5x LTE</w:t>
      </w:r>
      <w:r>
        <w:rPr>
          <w:rFonts w:eastAsia="宋体" w:hint="eastAsia"/>
          <w:b/>
          <w:lang w:val="en-GB" w:eastAsia="zh-CN"/>
        </w:rPr>
        <w:t>)</w:t>
      </w:r>
    </w:p>
    <w:p w:rsidR="00284A59" w:rsidRPr="00DA246A" w:rsidRDefault="00284A59" w:rsidP="00284A59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 xml:space="preserve">DL max = </w:t>
      </w:r>
      <w:r w:rsidR="00371A01">
        <w:rPr>
          <w:rFonts w:eastAsia="宋体"/>
          <w:lang w:val="en-GB" w:eastAsia="zh-CN"/>
        </w:rPr>
        <w:t>5</w:t>
      </w:r>
      <w:r w:rsidRPr="00DA246A">
        <w:rPr>
          <w:rFonts w:eastAsia="宋体" w:hint="eastAsia"/>
          <w:lang w:val="en-GB" w:eastAsia="zh-CN"/>
        </w:rPr>
        <w:t>, UL max =</w:t>
      </w:r>
      <w:r w:rsidR="00371A01">
        <w:rPr>
          <w:rFonts w:eastAsia="宋体"/>
          <w:lang w:val="en-GB" w:eastAsia="zh-CN"/>
        </w:rPr>
        <w:t>3</w:t>
      </w:r>
      <w:r>
        <w:rPr>
          <w:rFonts w:eastAsia="宋体" w:hint="eastAsia"/>
          <w:lang w:val="en-GB" w:eastAsia="zh-CN"/>
        </w:rPr>
        <w:t xml:space="preserve"> </w:t>
      </w:r>
      <w:r w:rsidRPr="00DA246A">
        <w:rPr>
          <w:rFonts w:eastAsia="宋体" w:hint="eastAsia"/>
          <w:lang w:val="en-GB" w:eastAsia="zh-CN"/>
        </w:rPr>
        <w:t>, if only 1x LTE SCS is considered for LTE-NR coexistence</w:t>
      </w:r>
    </w:p>
    <w:p w:rsidR="00284A59" w:rsidRPr="00284A59" w:rsidRDefault="00284A59" w:rsidP="00520967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 xml:space="preserve">DL max = </w:t>
      </w:r>
      <w:r>
        <w:rPr>
          <w:rFonts w:eastAsia="宋体" w:hint="eastAsia"/>
          <w:lang w:val="en-GB" w:eastAsia="zh-CN"/>
        </w:rPr>
        <w:t>13</w:t>
      </w:r>
      <w:r w:rsidRPr="00DA246A">
        <w:rPr>
          <w:rFonts w:eastAsia="宋体" w:hint="eastAsia"/>
          <w:lang w:val="en-GB" w:eastAsia="zh-CN"/>
        </w:rPr>
        <w:t xml:space="preserve">, UL max = </w:t>
      </w:r>
      <w:r>
        <w:rPr>
          <w:rFonts w:eastAsia="宋体" w:hint="eastAsia"/>
          <w:lang w:val="en-GB" w:eastAsia="zh-CN"/>
        </w:rPr>
        <w:t>5</w:t>
      </w:r>
      <w:r w:rsidRPr="00DA246A">
        <w:rPr>
          <w:rFonts w:eastAsia="宋体" w:hint="eastAsia"/>
          <w:lang w:val="en-GB" w:eastAsia="zh-CN"/>
        </w:rPr>
        <w:t>, if both 1x and 2x LTE SCS is considered for LTE-NR coexistence</w:t>
      </w:r>
    </w:p>
    <w:p w:rsidR="00284A59" w:rsidRDefault="00284A59" w:rsidP="00284A59">
      <w:pPr>
        <w:pStyle w:val="a0"/>
        <w:rPr>
          <w:rFonts w:eastAsia="宋体"/>
          <w:b/>
          <w:lang w:val="en-GB" w:eastAsia="zh-CN"/>
        </w:rPr>
      </w:pPr>
      <w:r>
        <w:rPr>
          <w:rFonts w:eastAsia="宋体"/>
          <w:b/>
          <w:lang w:val="en-GB" w:eastAsia="zh-CN"/>
        </w:rPr>
        <w:t>F</w:t>
      </w:r>
      <w:r>
        <w:rPr>
          <w:rFonts w:eastAsia="宋体" w:hint="eastAsia"/>
          <w:b/>
          <w:lang w:val="en-GB" w:eastAsia="zh-CN"/>
        </w:rPr>
        <w:t xml:space="preserve">or </w:t>
      </w:r>
      <w:r>
        <w:rPr>
          <w:rFonts w:eastAsia="宋体"/>
          <w:b/>
          <w:lang w:val="fr-FR" w:eastAsia="zh-CN"/>
        </w:rPr>
        <w:t>required slots for</w:t>
      </w:r>
      <w:r>
        <w:rPr>
          <w:rFonts w:eastAsia="宋体" w:hint="eastAsia"/>
          <w:b/>
          <w:lang w:val="en-GB" w:eastAsia="zh-CN"/>
        </w:rPr>
        <w:t xml:space="preserve"> UE/gNB processing time &gt;</w:t>
      </w:r>
      <w:r>
        <w:rPr>
          <w:rFonts w:eastAsia="宋体"/>
          <w:b/>
          <w:lang w:val="en-GB" w:eastAsia="zh-CN"/>
        </w:rPr>
        <w:t>1</w:t>
      </w:r>
      <w:r>
        <w:rPr>
          <w:rFonts w:eastAsia="宋体" w:hint="eastAsia"/>
          <w:b/>
          <w:lang w:val="en-GB" w:eastAsia="zh-CN"/>
        </w:rPr>
        <w:t>ms case (</w:t>
      </w:r>
      <w:r>
        <w:rPr>
          <w:rFonts w:eastAsia="宋体"/>
          <w:b/>
          <w:lang w:val="en-GB" w:eastAsia="zh-CN"/>
        </w:rPr>
        <w:t>shorter than 0.5x LTE</w:t>
      </w:r>
      <w:r>
        <w:rPr>
          <w:rFonts w:eastAsia="宋体" w:hint="eastAsia"/>
          <w:b/>
          <w:lang w:val="en-GB" w:eastAsia="zh-CN"/>
        </w:rPr>
        <w:t>)</w:t>
      </w:r>
    </w:p>
    <w:p w:rsidR="00371A01" w:rsidRPr="00DA246A" w:rsidRDefault="00371A01" w:rsidP="00371A01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 xml:space="preserve">DL max = </w:t>
      </w:r>
      <w:r>
        <w:rPr>
          <w:rFonts w:eastAsia="宋体"/>
          <w:lang w:val="en-GB" w:eastAsia="zh-CN"/>
        </w:rPr>
        <w:t>5</w:t>
      </w:r>
      <w:r w:rsidRPr="00DA246A">
        <w:rPr>
          <w:rFonts w:eastAsia="宋体" w:hint="eastAsia"/>
          <w:lang w:val="en-GB" w:eastAsia="zh-CN"/>
        </w:rPr>
        <w:t>, UL max =</w:t>
      </w:r>
      <w:r>
        <w:rPr>
          <w:rFonts w:eastAsia="宋体"/>
          <w:lang w:val="en-GB" w:eastAsia="zh-CN"/>
        </w:rPr>
        <w:t>3</w:t>
      </w:r>
      <w:r>
        <w:rPr>
          <w:rFonts w:eastAsia="宋体" w:hint="eastAsia"/>
          <w:lang w:val="en-GB" w:eastAsia="zh-CN"/>
        </w:rPr>
        <w:t xml:space="preserve"> </w:t>
      </w:r>
      <w:r w:rsidRPr="00DA246A">
        <w:rPr>
          <w:rFonts w:eastAsia="宋体" w:hint="eastAsia"/>
          <w:lang w:val="en-GB" w:eastAsia="zh-CN"/>
        </w:rPr>
        <w:t>, if only 1x LTE SCS is considered for LTE-NR coexistence</w:t>
      </w:r>
    </w:p>
    <w:p w:rsidR="00DA246A" w:rsidRPr="00A04559" w:rsidRDefault="00371A01" w:rsidP="00774892">
      <w:pPr>
        <w:pStyle w:val="a0"/>
        <w:numPr>
          <w:ilvl w:val="0"/>
          <w:numId w:val="45"/>
        </w:numPr>
        <w:rPr>
          <w:rFonts w:eastAsia="宋体"/>
          <w:b/>
          <w:lang w:val="en-GB" w:eastAsia="zh-CN"/>
        </w:rPr>
      </w:pPr>
      <w:r w:rsidRPr="00A04559">
        <w:rPr>
          <w:rFonts w:eastAsia="宋体" w:hint="eastAsia"/>
          <w:lang w:val="en-GB" w:eastAsia="zh-CN"/>
        </w:rPr>
        <w:t xml:space="preserve">DL max = </w:t>
      </w:r>
      <w:r w:rsidR="0037377E" w:rsidRPr="00A04559">
        <w:rPr>
          <w:rFonts w:eastAsia="宋体"/>
          <w:lang w:val="en-GB" w:eastAsia="zh-CN"/>
        </w:rPr>
        <w:t>9</w:t>
      </w:r>
      <w:r w:rsidRPr="00A04559">
        <w:rPr>
          <w:rFonts w:eastAsia="宋体" w:hint="eastAsia"/>
          <w:lang w:val="en-GB" w:eastAsia="zh-CN"/>
        </w:rPr>
        <w:t>, UL max = 5, if both 1x and 2x LTE SCS is considered for LTE-NR coexistence</w:t>
      </w:r>
    </w:p>
    <w:bookmarkEnd w:id="0"/>
    <w:bookmarkEnd w:id="1"/>
    <w:p w:rsidR="00081023" w:rsidRDefault="00081023" w:rsidP="00081023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A04559" w:rsidRPr="00A04559" w:rsidRDefault="00A04559" w:rsidP="008D49A7">
      <w:pPr>
        <w:pStyle w:val="a0"/>
        <w:rPr>
          <w:rFonts w:eastAsia="宋体" w:hint="eastAsia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this contribution, based on LTE TDD HARQ </w:t>
      </w:r>
      <w:r w:rsidRPr="00A04559">
        <w:rPr>
          <w:rFonts w:eastAsia="宋体"/>
          <w:lang w:val="en-GB" w:eastAsia="zh-CN"/>
        </w:rPr>
        <w:t>process number</w:t>
      </w:r>
      <w:r>
        <w:rPr>
          <w:rFonts w:eastAsia="宋体" w:hint="eastAsia"/>
          <w:lang w:val="en-GB" w:eastAsia="zh-CN"/>
        </w:rPr>
        <w:t xml:space="preserve"> design history and p</w:t>
      </w:r>
      <w:r w:rsidRPr="00A04559">
        <w:rPr>
          <w:rFonts w:eastAsia="宋体"/>
          <w:lang w:val="en-GB" w:eastAsia="zh-CN"/>
        </w:rPr>
        <w:t>rinciple</w:t>
      </w:r>
      <w:r>
        <w:rPr>
          <w:rFonts w:eastAsia="宋体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 together with </w:t>
      </w:r>
      <w:r>
        <w:rPr>
          <w:rFonts w:eastAsia="宋体" w:hint="eastAsia"/>
          <w:lang w:val="fr-FR" w:eastAsia="zh-CN"/>
        </w:rPr>
        <w:t>computer searching</w:t>
      </w:r>
      <w:r>
        <w:rPr>
          <w:rFonts w:eastAsia="宋体" w:hint="eastAsia"/>
          <w:lang w:val="fr-FR" w:eastAsia="zh-CN"/>
        </w:rPr>
        <w:t xml:space="preserve">, we give the following </w:t>
      </w:r>
      <w:r>
        <w:rPr>
          <w:rFonts w:eastAsia="宋体" w:hint="eastAsia"/>
          <w:lang w:val="en-GB" w:eastAsia="zh-CN"/>
        </w:rPr>
        <w:t xml:space="preserve">proposals for the NR </w:t>
      </w:r>
      <w:proofErr w:type="spellStart"/>
      <w:r>
        <w:rPr>
          <w:rFonts w:eastAsia="宋体" w:hint="eastAsia"/>
          <w:lang w:val="en-GB" w:eastAsia="zh-CN"/>
        </w:rPr>
        <w:t>eMBB</w:t>
      </w:r>
      <w:proofErr w:type="spellEnd"/>
      <w:r>
        <w:rPr>
          <w:rFonts w:eastAsia="宋体" w:hint="eastAsia"/>
          <w:lang w:val="en-GB" w:eastAsia="zh-CN"/>
        </w:rPr>
        <w:t xml:space="preserve"> downlink and uplink HARQ process number</w:t>
      </w:r>
      <w:r>
        <w:rPr>
          <w:rFonts w:eastAsia="宋体" w:hint="eastAsia"/>
          <w:lang w:val="en-GB" w:eastAsia="zh-CN"/>
        </w:rPr>
        <w:t xml:space="preserve">: </w:t>
      </w:r>
    </w:p>
    <w:p w:rsidR="008D49A7" w:rsidRDefault="008D49A7" w:rsidP="008D49A7">
      <w:pPr>
        <w:pStyle w:val="a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</w:t>
      </w:r>
      <w:r w:rsidRPr="00F93E60">
        <w:rPr>
          <w:rFonts w:eastAsia="宋体" w:hint="eastAsia"/>
          <w:b/>
          <w:lang w:val="en-GB" w:eastAsia="zh-CN"/>
        </w:rPr>
        <w:t xml:space="preserve">: </w:t>
      </w:r>
      <w:r>
        <w:rPr>
          <w:rFonts w:eastAsia="宋体" w:hint="eastAsia"/>
          <w:b/>
          <w:lang w:val="en-GB" w:eastAsia="zh-CN"/>
        </w:rPr>
        <w:t xml:space="preserve"> maximum HARQ process number for NR TDD is </w:t>
      </w:r>
      <w:r w:rsidR="00A04559">
        <w:rPr>
          <w:rFonts w:eastAsia="宋体" w:hint="eastAsia"/>
          <w:b/>
          <w:lang w:val="en-GB" w:eastAsia="zh-CN"/>
        </w:rPr>
        <w:t xml:space="preserve">listed </w:t>
      </w:r>
      <w:r>
        <w:rPr>
          <w:rFonts w:eastAsia="宋体" w:hint="eastAsia"/>
          <w:b/>
          <w:lang w:val="en-GB" w:eastAsia="zh-CN"/>
        </w:rPr>
        <w:t>as follows</w:t>
      </w:r>
      <w:r w:rsidR="00A04559">
        <w:rPr>
          <w:rFonts w:eastAsia="宋体" w:hint="eastAsia"/>
          <w:b/>
          <w:lang w:val="en-GB" w:eastAsia="zh-CN"/>
        </w:rPr>
        <w:t>:</w:t>
      </w:r>
    </w:p>
    <w:p w:rsidR="008D49A7" w:rsidRDefault="008D49A7" w:rsidP="008D49A7">
      <w:pPr>
        <w:pStyle w:val="a0"/>
        <w:rPr>
          <w:rFonts w:eastAsia="宋体"/>
          <w:b/>
          <w:lang w:val="en-GB" w:eastAsia="zh-CN"/>
        </w:rPr>
      </w:pPr>
      <w:r>
        <w:rPr>
          <w:rFonts w:eastAsia="宋体"/>
          <w:b/>
          <w:lang w:val="en-GB" w:eastAsia="zh-CN"/>
        </w:rPr>
        <w:t>F</w:t>
      </w:r>
      <w:r>
        <w:rPr>
          <w:rFonts w:eastAsia="宋体" w:hint="eastAsia"/>
          <w:b/>
          <w:lang w:val="en-GB" w:eastAsia="zh-CN"/>
        </w:rPr>
        <w:t>or</w:t>
      </w:r>
      <w:r>
        <w:rPr>
          <w:rFonts w:eastAsia="宋体"/>
          <w:b/>
          <w:lang w:val="en-GB" w:eastAsia="zh-CN"/>
        </w:rPr>
        <w:t xml:space="preserve"> </w:t>
      </w:r>
      <w:r>
        <w:rPr>
          <w:rFonts w:eastAsia="宋体"/>
          <w:b/>
          <w:lang w:val="fr-FR" w:eastAsia="zh-CN"/>
        </w:rPr>
        <w:t>required slots for</w:t>
      </w:r>
      <w:r>
        <w:rPr>
          <w:rFonts w:eastAsia="宋体" w:hint="eastAsia"/>
          <w:b/>
          <w:lang w:val="en-GB" w:eastAsia="zh-CN"/>
        </w:rPr>
        <w:t xml:space="preserve"> UE/gNB processing time &gt;3ms case (</w:t>
      </w:r>
      <w:r>
        <w:rPr>
          <w:rFonts w:eastAsia="宋体"/>
          <w:b/>
          <w:lang w:val="en-GB" w:eastAsia="zh-CN"/>
        </w:rPr>
        <w:t xml:space="preserve">1x </w:t>
      </w:r>
      <w:r>
        <w:rPr>
          <w:rFonts w:eastAsia="宋体" w:hint="eastAsia"/>
          <w:b/>
          <w:lang w:val="en-GB" w:eastAsia="zh-CN"/>
        </w:rPr>
        <w:t>LTE)</w:t>
      </w:r>
    </w:p>
    <w:p w:rsidR="008D49A7" w:rsidRPr="00DA246A" w:rsidRDefault="008D49A7" w:rsidP="008D49A7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>DL max = 9, UL max = 6, if only 1x LTE SCS is considered for LTE-NR coexistence</w:t>
      </w:r>
    </w:p>
    <w:p w:rsidR="008D49A7" w:rsidRPr="00DA246A" w:rsidRDefault="008D49A7" w:rsidP="008D49A7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>DL max = 17, UL max = 9, if both 1x and 2x LTE SCS is considered for LTE-NR coexistence</w:t>
      </w:r>
    </w:p>
    <w:p w:rsidR="008D49A7" w:rsidRDefault="008D49A7" w:rsidP="008D49A7">
      <w:pPr>
        <w:pStyle w:val="a0"/>
        <w:rPr>
          <w:rFonts w:eastAsia="宋体"/>
          <w:b/>
          <w:lang w:val="en-GB" w:eastAsia="zh-CN"/>
        </w:rPr>
      </w:pPr>
      <w:r>
        <w:rPr>
          <w:rFonts w:eastAsia="宋体"/>
          <w:b/>
          <w:lang w:val="en-GB" w:eastAsia="zh-CN"/>
        </w:rPr>
        <w:lastRenderedPageBreak/>
        <w:t>F</w:t>
      </w:r>
      <w:r>
        <w:rPr>
          <w:rFonts w:eastAsia="宋体" w:hint="eastAsia"/>
          <w:b/>
          <w:lang w:val="en-GB" w:eastAsia="zh-CN"/>
        </w:rPr>
        <w:t xml:space="preserve">or </w:t>
      </w:r>
      <w:r>
        <w:rPr>
          <w:rFonts w:eastAsia="宋体"/>
          <w:b/>
          <w:lang w:val="fr-FR" w:eastAsia="zh-CN"/>
        </w:rPr>
        <w:t>required slots for</w:t>
      </w:r>
      <w:r>
        <w:rPr>
          <w:rFonts w:eastAsia="宋体" w:hint="eastAsia"/>
          <w:b/>
          <w:lang w:val="en-GB" w:eastAsia="zh-CN"/>
        </w:rPr>
        <w:t xml:space="preserve"> UE/gNB processing time &gt;2ms case (shorter than LTE)</w:t>
      </w:r>
    </w:p>
    <w:p w:rsidR="008D49A7" w:rsidRPr="00DA246A" w:rsidRDefault="008D49A7" w:rsidP="008D49A7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 xml:space="preserve">DL max = </w:t>
      </w:r>
      <w:r>
        <w:rPr>
          <w:rFonts w:eastAsia="宋体" w:hint="eastAsia"/>
          <w:lang w:val="en-GB" w:eastAsia="zh-CN"/>
        </w:rPr>
        <w:t>7</w:t>
      </w:r>
      <w:r w:rsidRPr="00DA246A">
        <w:rPr>
          <w:rFonts w:eastAsia="宋体" w:hint="eastAsia"/>
          <w:lang w:val="en-GB" w:eastAsia="zh-CN"/>
        </w:rPr>
        <w:t>, UL max =</w:t>
      </w:r>
      <w:r>
        <w:rPr>
          <w:rFonts w:eastAsia="宋体" w:hint="eastAsia"/>
          <w:lang w:val="en-GB" w:eastAsia="zh-CN"/>
        </w:rPr>
        <w:t xml:space="preserve"> 4</w:t>
      </w:r>
      <w:r w:rsidRPr="00DA246A">
        <w:rPr>
          <w:rFonts w:eastAsia="宋体" w:hint="eastAsia"/>
          <w:lang w:val="en-GB" w:eastAsia="zh-CN"/>
        </w:rPr>
        <w:t>, if only 1x LTE SCS is considered for LTE-NR coexistence</w:t>
      </w:r>
    </w:p>
    <w:p w:rsidR="008D49A7" w:rsidRPr="00DA246A" w:rsidRDefault="008D49A7" w:rsidP="008D49A7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 xml:space="preserve">DL max = </w:t>
      </w:r>
      <w:r>
        <w:rPr>
          <w:rFonts w:eastAsia="宋体" w:hint="eastAsia"/>
          <w:lang w:val="en-GB" w:eastAsia="zh-CN"/>
        </w:rPr>
        <w:t>13</w:t>
      </w:r>
      <w:r w:rsidRPr="00DA246A">
        <w:rPr>
          <w:rFonts w:eastAsia="宋体" w:hint="eastAsia"/>
          <w:lang w:val="en-GB" w:eastAsia="zh-CN"/>
        </w:rPr>
        <w:t xml:space="preserve">, UL max = </w:t>
      </w:r>
      <w:r>
        <w:rPr>
          <w:rFonts w:eastAsia="宋体" w:hint="eastAsia"/>
          <w:lang w:val="en-GB" w:eastAsia="zh-CN"/>
        </w:rPr>
        <w:t>5</w:t>
      </w:r>
      <w:r w:rsidRPr="00DA246A">
        <w:rPr>
          <w:rFonts w:eastAsia="宋体" w:hint="eastAsia"/>
          <w:lang w:val="en-GB" w:eastAsia="zh-CN"/>
        </w:rPr>
        <w:t>, if both 1x and 2x LTE SCS is considered for LTE-NR coexistence</w:t>
      </w:r>
    </w:p>
    <w:p w:rsidR="008D49A7" w:rsidRDefault="008D49A7" w:rsidP="008D49A7">
      <w:pPr>
        <w:pStyle w:val="a0"/>
        <w:rPr>
          <w:rFonts w:eastAsia="宋体"/>
          <w:b/>
          <w:lang w:val="en-GB" w:eastAsia="zh-CN"/>
        </w:rPr>
      </w:pPr>
      <w:r>
        <w:rPr>
          <w:rFonts w:eastAsia="宋体"/>
          <w:b/>
          <w:lang w:val="en-GB" w:eastAsia="zh-CN"/>
        </w:rPr>
        <w:t>F</w:t>
      </w:r>
      <w:r>
        <w:rPr>
          <w:rFonts w:eastAsia="宋体" w:hint="eastAsia"/>
          <w:b/>
          <w:lang w:val="en-GB" w:eastAsia="zh-CN"/>
        </w:rPr>
        <w:t xml:space="preserve">or </w:t>
      </w:r>
      <w:r>
        <w:rPr>
          <w:rFonts w:eastAsia="宋体"/>
          <w:b/>
          <w:lang w:val="fr-FR" w:eastAsia="zh-CN"/>
        </w:rPr>
        <w:t>required slots for</w:t>
      </w:r>
      <w:r>
        <w:rPr>
          <w:rFonts w:eastAsia="宋体" w:hint="eastAsia"/>
          <w:b/>
          <w:lang w:val="en-GB" w:eastAsia="zh-CN"/>
        </w:rPr>
        <w:t xml:space="preserve"> UE/gNB processing time &gt;</w:t>
      </w:r>
      <w:r>
        <w:rPr>
          <w:rFonts w:eastAsia="宋体"/>
          <w:b/>
          <w:lang w:val="en-GB" w:eastAsia="zh-CN"/>
        </w:rPr>
        <w:t>1.5</w:t>
      </w:r>
      <w:r>
        <w:rPr>
          <w:rFonts w:eastAsia="宋体" w:hint="eastAsia"/>
          <w:b/>
          <w:lang w:val="en-GB" w:eastAsia="zh-CN"/>
        </w:rPr>
        <w:t>ms case (</w:t>
      </w:r>
      <w:r>
        <w:rPr>
          <w:rFonts w:eastAsia="宋体"/>
          <w:b/>
          <w:lang w:val="en-GB" w:eastAsia="zh-CN"/>
        </w:rPr>
        <w:t>0.5x LTE</w:t>
      </w:r>
      <w:r>
        <w:rPr>
          <w:rFonts w:eastAsia="宋体" w:hint="eastAsia"/>
          <w:b/>
          <w:lang w:val="en-GB" w:eastAsia="zh-CN"/>
        </w:rPr>
        <w:t>)</w:t>
      </w:r>
    </w:p>
    <w:p w:rsidR="008D49A7" w:rsidRPr="00DA246A" w:rsidRDefault="008D49A7" w:rsidP="008D49A7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 xml:space="preserve">DL max = </w:t>
      </w:r>
      <w:r>
        <w:rPr>
          <w:rFonts w:eastAsia="宋体"/>
          <w:lang w:val="en-GB" w:eastAsia="zh-CN"/>
        </w:rPr>
        <w:t>5</w:t>
      </w:r>
      <w:r w:rsidRPr="00DA246A">
        <w:rPr>
          <w:rFonts w:eastAsia="宋体" w:hint="eastAsia"/>
          <w:lang w:val="en-GB" w:eastAsia="zh-CN"/>
        </w:rPr>
        <w:t>, UL max =</w:t>
      </w:r>
      <w:r>
        <w:rPr>
          <w:rFonts w:eastAsia="宋体"/>
          <w:lang w:val="en-GB" w:eastAsia="zh-CN"/>
        </w:rPr>
        <w:t>3</w:t>
      </w:r>
      <w:r>
        <w:rPr>
          <w:rFonts w:eastAsia="宋体" w:hint="eastAsia"/>
          <w:lang w:val="en-GB" w:eastAsia="zh-CN"/>
        </w:rPr>
        <w:t xml:space="preserve"> </w:t>
      </w:r>
      <w:r w:rsidRPr="00DA246A">
        <w:rPr>
          <w:rFonts w:eastAsia="宋体" w:hint="eastAsia"/>
          <w:lang w:val="en-GB" w:eastAsia="zh-CN"/>
        </w:rPr>
        <w:t>, if only 1x LTE SCS is considered for LTE-NR coexistence</w:t>
      </w:r>
    </w:p>
    <w:p w:rsidR="008D49A7" w:rsidRPr="00284A59" w:rsidRDefault="008D49A7" w:rsidP="008D49A7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 xml:space="preserve">DL max = </w:t>
      </w:r>
      <w:r>
        <w:rPr>
          <w:rFonts w:eastAsia="宋体" w:hint="eastAsia"/>
          <w:lang w:val="en-GB" w:eastAsia="zh-CN"/>
        </w:rPr>
        <w:t>13</w:t>
      </w:r>
      <w:r w:rsidRPr="00DA246A">
        <w:rPr>
          <w:rFonts w:eastAsia="宋体" w:hint="eastAsia"/>
          <w:lang w:val="en-GB" w:eastAsia="zh-CN"/>
        </w:rPr>
        <w:t xml:space="preserve">, UL max = </w:t>
      </w:r>
      <w:r>
        <w:rPr>
          <w:rFonts w:eastAsia="宋体" w:hint="eastAsia"/>
          <w:lang w:val="en-GB" w:eastAsia="zh-CN"/>
        </w:rPr>
        <w:t>5</w:t>
      </w:r>
      <w:r w:rsidRPr="00DA246A">
        <w:rPr>
          <w:rFonts w:eastAsia="宋体" w:hint="eastAsia"/>
          <w:lang w:val="en-GB" w:eastAsia="zh-CN"/>
        </w:rPr>
        <w:t>, if both 1x and 2x LTE SCS is considered for LTE-NR coexistence</w:t>
      </w:r>
    </w:p>
    <w:p w:rsidR="008D49A7" w:rsidRDefault="008D49A7" w:rsidP="008D49A7">
      <w:pPr>
        <w:pStyle w:val="a0"/>
        <w:rPr>
          <w:rFonts w:eastAsia="宋体"/>
          <w:b/>
          <w:lang w:val="en-GB" w:eastAsia="zh-CN"/>
        </w:rPr>
      </w:pPr>
      <w:r>
        <w:rPr>
          <w:rFonts w:eastAsia="宋体"/>
          <w:b/>
          <w:lang w:val="en-GB" w:eastAsia="zh-CN"/>
        </w:rPr>
        <w:t>F</w:t>
      </w:r>
      <w:r>
        <w:rPr>
          <w:rFonts w:eastAsia="宋体" w:hint="eastAsia"/>
          <w:b/>
          <w:lang w:val="en-GB" w:eastAsia="zh-CN"/>
        </w:rPr>
        <w:t xml:space="preserve">or </w:t>
      </w:r>
      <w:r>
        <w:rPr>
          <w:rFonts w:eastAsia="宋体"/>
          <w:b/>
          <w:lang w:val="fr-FR" w:eastAsia="zh-CN"/>
        </w:rPr>
        <w:t>required slots for</w:t>
      </w:r>
      <w:r>
        <w:rPr>
          <w:rFonts w:eastAsia="宋体" w:hint="eastAsia"/>
          <w:b/>
          <w:lang w:val="en-GB" w:eastAsia="zh-CN"/>
        </w:rPr>
        <w:t xml:space="preserve"> UE/gNB processing time &gt;</w:t>
      </w:r>
      <w:r>
        <w:rPr>
          <w:rFonts w:eastAsia="宋体"/>
          <w:b/>
          <w:lang w:val="en-GB" w:eastAsia="zh-CN"/>
        </w:rPr>
        <w:t>1</w:t>
      </w:r>
      <w:r>
        <w:rPr>
          <w:rFonts w:eastAsia="宋体" w:hint="eastAsia"/>
          <w:b/>
          <w:lang w:val="en-GB" w:eastAsia="zh-CN"/>
        </w:rPr>
        <w:t>ms case (</w:t>
      </w:r>
      <w:r>
        <w:rPr>
          <w:rFonts w:eastAsia="宋体"/>
          <w:b/>
          <w:lang w:val="en-GB" w:eastAsia="zh-CN"/>
        </w:rPr>
        <w:t>shorter than 0.5x LTE</w:t>
      </w:r>
      <w:r>
        <w:rPr>
          <w:rFonts w:eastAsia="宋体" w:hint="eastAsia"/>
          <w:b/>
          <w:lang w:val="en-GB" w:eastAsia="zh-CN"/>
        </w:rPr>
        <w:t>)</w:t>
      </w:r>
    </w:p>
    <w:p w:rsidR="008D49A7" w:rsidRPr="00DA246A" w:rsidRDefault="008D49A7" w:rsidP="008D49A7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 xml:space="preserve">DL max = </w:t>
      </w:r>
      <w:r>
        <w:rPr>
          <w:rFonts w:eastAsia="宋体"/>
          <w:lang w:val="en-GB" w:eastAsia="zh-CN"/>
        </w:rPr>
        <w:t>5</w:t>
      </w:r>
      <w:r w:rsidRPr="00DA246A">
        <w:rPr>
          <w:rFonts w:eastAsia="宋体" w:hint="eastAsia"/>
          <w:lang w:val="en-GB" w:eastAsia="zh-CN"/>
        </w:rPr>
        <w:t>, UL max =</w:t>
      </w:r>
      <w:r>
        <w:rPr>
          <w:rFonts w:eastAsia="宋体"/>
          <w:lang w:val="en-GB" w:eastAsia="zh-CN"/>
        </w:rPr>
        <w:t>3</w:t>
      </w:r>
      <w:r>
        <w:rPr>
          <w:rFonts w:eastAsia="宋体" w:hint="eastAsia"/>
          <w:lang w:val="en-GB" w:eastAsia="zh-CN"/>
        </w:rPr>
        <w:t xml:space="preserve"> </w:t>
      </w:r>
      <w:r w:rsidRPr="00DA246A">
        <w:rPr>
          <w:rFonts w:eastAsia="宋体" w:hint="eastAsia"/>
          <w:lang w:val="en-GB" w:eastAsia="zh-CN"/>
        </w:rPr>
        <w:t>, if only 1x LTE SCS is considered for LTE-NR coexistence</w:t>
      </w:r>
    </w:p>
    <w:p w:rsidR="008B75E4" w:rsidRPr="008D49A7" w:rsidRDefault="008D49A7" w:rsidP="00F93E60">
      <w:pPr>
        <w:pStyle w:val="a0"/>
        <w:numPr>
          <w:ilvl w:val="0"/>
          <w:numId w:val="45"/>
        </w:numPr>
        <w:rPr>
          <w:rFonts w:eastAsia="宋体"/>
          <w:lang w:val="en-GB" w:eastAsia="zh-CN"/>
        </w:rPr>
      </w:pPr>
      <w:r w:rsidRPr="00DA246A">
        <w:rPr>
          <w:rFonts w:eastAsia="宋体" w:hint="eastAsia"/>
          <w:lang w:val="en-GB" w:eastAsia="zh-CN"/>
        </w:rPr>
        <w:t xml:space="preserve">DL max = </w:t>
      </w:r>
      <w:r>
        <w:rPr>
          <w:rFonts w:eastAsia="宋体"/>
          <w:lang w:val="en-GB" w:eastAsia="zh-CN"/>
        </w:rPr>
        <w:t>9</w:t>
      </w:r>
      <w:r w:rsidRPr="00DA246A">
        <w:rPr>
          <w:rFonts w:eastAsia="宋体" w:hint="eastAsia"/>
          <w:lang w:val="en-GB" w:eastAsia="zh-CN"/>
        </w:rPr>
        <w:t xml:space="preserve">, UL max = </w:t>
      </w:r>
      <w:r>
        <w:rPr>
          <w:rFonts w:eastAsia="宋体" w:hint="eastAsia"/>
          <w:lang w:val="en-GB" w:eastAsia="zh-CN"/>
        </w:rPr>
        <w:t>5</w:t>
      </w:r>
      <w:r w:rsidRPr="00DA246A">
        <w:rPr>
          <w:rFonts w:eastAsia="宋体" w:hint="eastAsia"/>
          <w:lang w:val="en-GB" w:eastAsia="zh-CN"/>
        </w:rPr>
        <w:t>, if both 1x and 2x LTE SCS is considered for LTE-NR coexistence</w:t>
      </w:r>
    </w:p>
    <w:p w:rsidR="00081023" w:rsidRDefault="00081023" w:rsidP="0008102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:rsidR="0046239D" w:rsidRPr="00782D0C" w:rsidRDefault="0046239D" w:rsidP="0046239D">
      <w:pPr>
        <w:pStyle w:val="a0"/>
        <w:numPr>
          <w:ilvl w:val="0"/>
          <w:numId w:val="28"/>
        </w:numPr>
      </w:pPr>
      <w:bookmarkStart w:id="3" w:name="_Ref477726638"/>
      <w:r w:rsidRPr="006807DD">
        <w:t>R1-1704015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 w:rsidRPr="006807DD">
        <w:rPr>
          <w:rFonts w:eastAsiaTheme="minorEastAsia"/>
          <w:lang w:eastAsia="zh-CN"/>
        </w:rPr>
        <w:t>WF on Number of HARQ Processes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 w:rsidRPr="006807DD">
        <w:rPr>
          <w:rFonts w:eastAsiaTheme="minorEastAsia"/>
          <w:lang w:eastAsia="zh-CN"/>
        </w:rPr>
        <w:t>Huawei, HiSilicon, CATT, NTT DoCoMo, OPPO, Nokia, ASB, Intel, Xinwei, Xiaomi, CATR</w:t>
      </w:r>
      <w:bookmarkEnd w:id="3"/>
    </w:p>
    <w:p w:rsidR="00381F8B" w:rsidRPr="00381F8B" w:rsidRDefault="00381F8B" w:rsidP="00356170">
      <w:pPr>
        <w:pStyle w:val="a0"/>
        <w:numPr>
          <w:ilvl w:val="0"/>
          <w:numId w:val="28"/>
        </w:numPr>
        <w:rPr>
          <w:rFonts w:eastAsia="宋体"/>
          <w:lang w:eastAsia="zh-CN"/>
        </w:rPr>
      </w:pPr>
      <w:bookmarkStart w:id="4" w:name="_Ref477728195"/>
      <w:r w:rsidRPr="00381F8B">
        <w:rPr>
          <w:rFonts w:eastAsia="宋体"/>
          <w:lang w:eastAsia="zh-CN"/>
        </w:rPr>
        <w:t>R1-081124</w:t>
      </w:r>
      <w:r w:rsidRPr="00381F8B">
        <w:rPr>
          <w:rFonts w:eastAsia="宋体" w:hint="eastAsia"/>
          <w:lang w:eastAsia="zh-CN"/>
        </w:rPr>
        <w:t xml:space="preserve">, </w:t>
      </w:r>
      <w:r w:rsidRPr="00381F8B">
        <w:rPr>
          <w:rFonts w:eastAsia="宋体"/>
          <w:lang w:eastAsia="zh-CN"/>
        </w:rPr>
        <w:t>“</w:t>
      </w:r>
      <w:r w:rsidRPr="00381F8B">
        <w:rPr>
          <w:rFonts w:eastAsia="宋体" w:hint="eastAsia"/>
          <w:lang w:eastAsia="zh-CN"/>
        </w:rPr>
        <w:t>Way forward for TDD HARQ process</w:t>
      </w:r>
      <w:r w:rsidRPr="00381F8B">
        <w:rPr>
          <w:rFonts w:eastAsia="宋体"/>
          <w:lang w:eastAsia="zh-CN"/>
        </w:rPr>
        <w:t>”</w:t>
      </w:r>
      <w:r w:rsidR="00356170">
        <w:rPr>
          <w:rFonts w:eastAsia="宋体" w:hint="eastAsia"/>
          <w:lang w:eastAsia="zh-CN"/>
        </w:rPr>
        <w:t xml:space="preserve">, </w:t>
      </w:r>
      <w:r w:rsidR="00356170" w:rsidRPr="00356170">
        <w:rPr>
          <w:rFonts w:eastAsia="宋体"/>
          <w:lang w:eastAsia="zh-CN"/>
        </w:rPr>
        <w:t>Huawei, CMCC, Nokia, Nokia Siemens Networks, Ericsson, CATT, RITT</w:t>
      </w:r>
      <w:bookmarkEnd w:id="4"/>
    </w:p>
    <w:p w:rsidR="00081023" w:rsidRPr="006807DD" w:rsidRDefault="00381F8B" w:rsidP="00DB60C6">
      <w:pPr>
        <w:pStyle w:val="a0"/>
        <w:numPr>
          <w:ilvl w:val="0"/>
          <w:numId w:val="28"/>
        </w:numPr>
      </w:pPr>
      <w:r w:rsidRPr="00B32355">
        <w:t>R1-</w:t>
      </w:r>
      <w:r>
        <w:rPr>
          <w:rFonts w:eastAsia="宋体" w:hint="eastAsia"/>
          <w:lang w:eastAsia="zh-CN"/>
        </w:rPr>
        <w:t>081384</w:t>
      </w:r>
      <w:r w:rsidR="00DB60C6" w:rsidRPr="00782D0C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TDD Uplink HARQ Timing Design</w:t>
      </w:r>
      <w:r>
        <w:rPr>
          <w:rFonts w:eastAsia="宋体"/>
          <w:lang w:eastAsia="zh-CN"/>
        </w:rPr>
        <w:t>”</w:t>
      </w:r>
      <w:r w:rsidR="00DB60C6" w:rsidRPr="00782D0C">
        <w:rPr>
          <w:rFonts w:eastAsia="宋体"/>
          <w:lang w:eastAsia="zh-CN"/>
        </w:rPr>
        <w:t xml:space="preserve">, </w:t>
      </w:r>
      <w:r w:rsidRPr="00151EB2">
        <w:rPr>
          <w:rFonts w:eastAsia="宋体" w:hint="eastAsia"/>
          <w:lang w:eastAsia="zh-CN"/>
        </w:rPr>
        <w:t>C</w:t>
      </w:r>
      <w:r w:rsidR="00356170">
        <w:rPr>
          <w:rFonts w:eastAsia="宋体" w:hint="eastAsia"/>
          <w:lang w:eastAsia="zh-CN"/>
        </w:rPr>
        <w:t>MCC</w:t>
      </w:r>
      <w:r w:rsidRPr="00151EB2">
        <w:rPr>
          <w:rFonts w:eastAsia="宋体" w:hint="eastAsia"/>
          <w:lang w:eastAsia="zh-CN"/>
        </w:rPr>
        <w:t>, Huawei</w:t>
      </w:r>
    </w:p>
    <w:p w:rsidR="00C53905" w:rsidRPr="00C535C1" w:rsidRDefault="00C53905" w:rsidP="00356170">
      <w:pPr>
        <w:pStyle w:val="a0"/>
        <w:rPr>
          <w:rFonts w:eastAsia="宋体"/>
        </w:rPr>
      </w:pPr>
    </w:p>
    <w:sectPr w:rsidR="00C53905" w:rsidRPr="00C535C1">
      <w:footerReference w:type="default" r:id="rId1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4A4" w:rsidRDefault="004654A4">
      <w:r>
        <w:separator/>
      </w:r>
    </w:p>
  </w:endnote>
  <w:endnote w:type="continuationSeparator" w:id="0">
    <w:p w:rsidR="004654A4" w:rsidRDefault="004654A4">
      <w:r>
        <w:continuationSeparator/>
      </w:r>
    </w:p>
  </w:endnote>
  <w:endnote w:type="continuationNotice" w:id="1">
    <w:p w:rsidR="004654A4" w:rsidRDefault="004654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F91" w:rsidRPr="00E7456F" w:rsidRDefault="00C11F91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A04559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A04559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4A4" w:rsidRDefault="004654A4">
      <w:r>
        <w:separator/>
      </w:r>
    </w:p>
  </w:footnote>
  <w:footnote w:type="continuationSeparator" w:id="0">
    <w:p w:rsidR="004654A4" w:rsidRDefault="004654A4">
      <w:r>
        <w:continuationSeparator/>
      </w:r>
    </w:p>
  </w:footnote>
  <w:footnote w:type="continuationNotice" w:id="1">
    <w:p w:rsidR="004654A4" w:rsidRDefault="004654A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04" type="#_x0000_t75" style="width:11.2pt;height:11.2pt" o:bullet="t">
        <v:imagedata r:id="rId1" o:title="clip_image001"/>
      </v:shape>
    </w:pict>
  </w:numPicBullet>
  <w:numPicBullet w:numPicBulletId="1">
    <w:pict>
      <v:shape id="_x0000_i1605" type="#_x0000_t75" style="width:190.3pt;height:203.8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8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3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8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7"/>
  </w:num>
  <w:num w:numId="2">
    <w:abstractNumId w:val="25"/>
  </w:num>
  <w:num w:numId="3">
    <w:abstractNumId w:val="0"/>
  </w:num>
  <w:num w:numId="4">
    <w:abstractNumId w:val="26"/>
  </w:num>
  <w:num w:numId="5">
    <w:abstractNumId w:val="32"/>
  </w:num>
  <w:num w:numId="6">
    <w:abstractNumId w:val="12"/>
  </w:num>
  <w:num w:numId="7">
    <w:abstractNumId w:val="36"/>
  </w:num>
  <w:num w:numId="8">
    <w:abstractNumId w:val="9"/>
  </w:num>
  <w:num w:numId="9">
    <w:abstractNumId w:val="17"/>
  </w:num>
  <w:num w:numId="10">
    <w:abstractNumId w:val="4"/>
  </w:num>
  <w:num w:numId="11">
    <w:abstractNumId w:val="3"/>
  </w:num>
  <w:num w:numId="12">
    <w:abstractNumId w:val="33"/>
  </w:num>
  <w:num w:numId="13">
    <w:abstractNumId w:val="37"/>
  </w:num>
  <w:num w:numId="14">
    <w:abstractNumId w:val="37"/>
  </w:num>
  <w:num w:numId="15">
    <w:abstractNumId w:val="37"/>
  </w:num>
  <w:num w:numId="16">
    <w:abstractNumId w:val="37"/>
  </w:num>
  <w:num w:numId="17">
    <w:abstractNumId w:val="37"/>
  </w:num>
  <w:num w:numId="18">
    <w:abstractNumId w:val="2"/>
  </w:num>
  <w:num w:numId="19">
    <w:abstractNumId w:val="31"/>
  </w:num>
  <w:num w:numId="20">
    <w:abstractNumId w:val="8"/>
  </w:num>
  <w:num w:numId="21">
    <w:abstractNumId w:val="34"/>
  </w:num>
  <w:num w:numId="22">
    <w:abstractNumId w:val="11"/>
  </w:num>
  <w:num w:numId="23">
    <w:abstractNumId w:val="23"/>
  </w:num>
  <w:num w:numId="24">
    <w:abstractNumId w:val="10"/>
  </w:num>
  <w:num w:numId="25">
    <w:abstractNumId w:val="21"/>
  </w:num>
  <w:num w:numId="26">
    <w:abstractNumId w:val="39"/>
  </w:num>
  <w:num w:numId="27">
    <w:abstractNumId w:val="7"/>
  </w:num>
  <w:num w:numId="28">
    <w:abstractNumId w:val="38"/>
  </w:num>
  <w:num w:numId="29">
    <w:abstractNumId w:val="30"/>
  </w:num>
  <w:num w:numId="30">
    <w:abstractNumId w:val="28"/>
  </w:num>
  <w:num w:numId="31">
    <w:abstractNumId w:val="20"/>
  </w:num>
  <w:num w:numId="32">
    <w:abstractNumId w:val="29"/>
  </w:num>
  <w:num w:numId="33">
    <w:abstractNumId w:val="27"/>
  </w:num>
  <w:num w:numId="34">
    <w:abstractNumId w:val="13"/>
  </w:num>
  <w:num w:numId="35">
    <w:abstractNumId w:val="16"/>
  </w:num>
  <w:num w:numId="36">
    <w:abstractNumId w:val="14"/>
  </w:num>
  <w:num w:numId="37">
    <w:abstractNumId w:val="15"/>
  </w:num>
  <w:num w:numId="38">
    <w:abstractNumId w:val="19"/>
  </w:num>
  <w:num w:numId="39">
    <w:abstractNumId w:val="6"/>
  </w:num>
  <w:num w:numId="40">
    <w:abstractNumId w:val="5"/>
  </w:num>
  <w:num w:numId="41">
    <w:abstractNumId w:val="22"/>
  </w:num>
  <w:num w:numId="42">
    <w:abstractNumId w:val="18"/>
  </w:num>
  <w:num w:numId="43">
    <w:abstractNumId w:val="1"/>
  </w:num>
  <w:num w:numId="44">
    <w:abstractNumId w:val="24"/>
  </w:num>
  <w:num w:numId="45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4DD6"/>
    <w:rsid w:val="00005B9C"/>
    <w:rsid w:val="000100CC"/>
    <w:rsid w:val="00014788"/>
    <w:rsid w:val="00017714"/>
    <w:rsid w:val="00017F21"/>
    <w:rsid w:val="00022CB4"/>
    <w:rsid w:val="000231C1"/>
    <w:rsid w:val="00023D95"/>
    <w:rsid w:val="0002462D"/>
    <w:rsid w:val="00024A15"/>
    <w:rsid w:val="000273FD"/>
    <w:rsid w:val="0002784B"/>
    <w:rsid w:val="00032856"/>
    <w:rsid w:val="00033B21"/>
    <w:rsid w:val="00034348"/>
    <w:rsid w:val="00037290"/>
    <w:rsid w:val="000377D9"/>
    <w:rsid w:val="00041699"/>
    <w:rsid w:val="00046452"/>
    <w:rsid w:val="0005100C"/>
    <w:rsid w:val="0005168C"/>
    <w:rsid w:val="00051C62"/>
    <w:rsid w:val="00052402"/>
    <w:rsid w:val="000528A1"/>
    <w:rsid w:val="00054BAC"/>
    <w:rsid w:val="00055ACB"/>
    <w:rsid w:val="00055FCB"/>
    <w:rsid w:val="00062D7E"/>
    <w:rsid w:val="000636C4"/>
    <w:rsid w:val="00072B01"/>
    <w:rsid w:val="00074060"/>
    <w:rsid w:val="00076E96"/>
    <w:rsid w:val="0007708D"/>
    <w:rsid w:val="000773F6"/>
    <w:rsid w:val="00080662"/>
    <w:rsid w:val="00081023"/>
    <w:rsid w:val="000855F8"/>
    <w:rsid w:val="00095318"/>
    <w:rsid w:val="00095718"/>
    <w:rsid w:val="000958B4"/>
    <w:rsid w:val="00095BBB"/>
    <w:rsid w:val="000969C4"/>
    <w:rsid w:val="00096DAC"/>
    <w:rsid w:val="000A05CD"/>
    <w:rsid w:val="000A18B2"/>
    <w:rsid w:val="000A3BA7"/>
    <w:rsid w:val="000A4D42"/>
    <w:rsid w:val="000A66F1"/>
    <w:rsid w:val="000A7506"/>
    <w:rsid w:val="000B01B5"/>
    <w:rsid w:val="000B0B02"/>
    <w:rsid w:val="000B1412"/>
    <w:rsid w:val="000B31CF"/>
    <w:rsid w:val="000B3979"/>
    <w:rsid w:val="000B3BAB"/>
    <w:rsid w:val="000B3E4E"/>
    <w:rsid w:val="000B5BB8"/>
    <w:rsid w:val="000C1986"/>
    <w:rsid w:val="000C2C02"/>
    <w:rsid w:val="000C6C83"/>
    <w:rsid w:val="000D44FE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5C66"/>
    <w:rsid w:val="000E5FCE"/>
    <w:rsid w:val="000E7848"/>
    <w:rsid w:val="000F0DB3"/>
    <w:rsid w:val="000F20E6"/>
    <w:rsid w:val="000F3D2F"/>
    <w:rsid w:val="000F5307"/>
    <w:rsid w:val="000F6D45"/>
    <w:rsid w:val="000F7E9E"/>
    <w:rsid w:val="0010065D"/>
    <w:rsid w:val="00100712"/>
    <w:rsid w:val="00103D3A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627E"/>
    <w:rsid w:val="00122DC7"/>
    <w:rsid w:val="00123FA2"/>
    <w:rsid w:val="001256FC"/>
    <w:rsid w:val="00127E57"/>
    <w:rsid w:val="00130B4A"/>
    <w:rsid w:val="001316E0"/>
    <w:rsid w:val="00131A4A"/>
    <w:rsid w:val="00132CD6"/>
    <w:rsid w:val="00134D51"/>
    <w:rsid w:val="00141CC8"/>
    <w:rsid w:val="00142059"/>
    <w:rsid w:val="001428AB"/>
    <w:rsid w:val="001460A1"/>
    <w:rsid w:val="00147E5D"/>
    <w:rsid w:val="00147F65"/>
    <w:rsid w:val="00150398"/>
    <w:rsid w:val="00150A25"/>
    <w:rsid w:val="00151437"/>
    <w:rsid w:val="00152470"/>
    <w:rsid w:val="001530FD"/>
    <w:rsid w:val="0015335C"/>
    <w:rsid w:val="001537C6"/>
    <w:rsid w:val="001565F5"/>
    <w:rsid w:val="00160B53"/>
    <w:rsid w:val="0016180C"/>
    <w:rsid w:val="00161B07"/>
    <w:rsid w:val="001651AF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1F2E"/>
    <w:rsid w:val="00182C51"/>
    <w:rsid w:val="00184335"/>
    <w:rsid w:val="00184EF0"/>
    <w:rsid w:val="0018750B"/>
    <w:rsid w:val="00190C90"/>
    <w:rsid w:val="0019151A"/>
    <w:rsid w:val="00191EFE"/>
    <w:rsid w:val="001928B8"/>
    <w:rsid w:val="00192BE0"/>
    <w:rsid w:val="00193CB3"/>
    <w:rsid w:val="00195826"/>
    <w:rsid w:val="00195A32"/>
    <w:rsid w:val="001A03F5"/>
    <w:rsid w:val="001A0607"/>
    <w:rsid w:val="001A3365"/>
    <w:rsid w:val="001A4B6E"/>
    <w:rsid w:val="001A6823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D1E28"/>
    <w:rsid w:val="001D39E9"/>
    <w:rsid w:val="001D4CAE"/>
    <w:rsid w:val="001D4EF1"/>
    <w:rsid w:val="001D68AB"/>
    <w:rsid w:val="001D6B18"/>
    <w:rsid w:val="001D6C22"/>
    <w:rsid w:val="001D79F6"/>
    <w:rsid w:val="001D7A31"/>
    <w:rsid w:val="001E1ABE"/>
    <w:rsid w:val="001E3E02"/>
    <w:rsid w:val="001E3FF2"/>
    <w:rsid w:val="001E6A17"/>
    <w:rsid w:val="001E6D77"/>
    <w:rsid w:val="001F0B80"/>
    <w:rsid w:val="001F20D7"/>
    <w:rsid w:val="001F2167"/>
    <w:rsid w:val="001F74FB"/>
    <w:rsid w:val="002016AF"/>
    <w:rsid w:val="00204993"/>
    <w:rsid w:val="00204FA1"/>
    <w:rsid w:val="00205120"/>
    <w:rsid w:val="00207141"/>
    <w:rsid w:val="00211138"/>
    <w:rsid w:val="002115E3"/>
    <w:rsid w:val="002119A3"/>
    <w:rsid w:val="0021248D"/>
    <w:rsid w:val="002129B0"/>
    <w:rsid w:val="0021320B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36159"/>
    <w:rsid w:val="00241153"/>
    <w:rsid w:val="00247106"/>
    <w:rsid w:val="002477F2"/>
    <w:rsid w:val="00250D1E"/>
    <w:rsid w:val="002535F9"/>
    <w:rsid w:val="00253A5B"/>
    <w:rsid w:val="002569E2"/>
    <w:rsid w:val="00257783"/>
    <w:rsid w:val="002609E8"/>
    <w:rsid w:val="0026304A"/>
    <w:rsid w:val="00263236"/>
    <w:rsid w:val="00265AB1"/>
    <w:rsid w:val="00265E6D"/>
    <w:rsid w:val="002706A5"/>
    <w:rsid w:val="00272EE2"/>
    <w:rsid w:val="00273DE5"/>
    <w:rsid w:val="00273ECB"/>
    <w:rsid w:val="00276F5A"/>
    <w:rsid w:val="00281B1F"/>
    <w:rsid w:val="00281C7B"/>
    <w:rsid w:val="00281F85"/>
    <w:rsid w:val="0028228E"/>
    <w:rsid w:val="0028285C"/>
    <w:rsid w:val="00284106"/>
    <w:rsid w:val="00284A59"/>
    <w:rsid w:val="00284B36"/>
    <w:rsid w:val="00285517"/>
    <w:rsid w:val="0028655C"/>
    <w:rsid w:val="00286968"/>
    <w:rsid w:val="002907CA"/>
    <w:rsid w:val="002954C3"/>
    <w:rsid w:val="00296D86"/>
    <w:rsid w:val="00296FB5"/>
    <w:rsid w:val="002974E9"/>
    <w:rsid w:val="002A29D3"/>
    <w:rsid w:val="002A313D"/>
    <w:rsid w:val="002A6322"/>
    <w:rsid w:val="002A7EA8"/>
    <w:rsid w:val="002B0AF1"/>
    <w:rsid w:val="002B106F"/>
    <w:rsid w:val="002B34B3"/>
    <w:rsid w:val="002B4E57"/>
    <w:rsid w:val="002B57CE"/>
    <w:rsid w:val="002C007D"/>
    <w:rsid w:val="002C0219"/>
    <w:rsid w:val="002C0304"/>
    <w:rsid w:val="002C04C8"/>
    <w:rsid w:val="002C1E06"/>
    <w:rsid w:val="002C3299"/>
    <w:rsid w:val="002C3E24"/>
    <w:rsid w:val="002C455D"/>
    <w:rsid w:val="002C4923"/>
    <w:rsid w:val="002C5AD6"/>
    <w:rsid w:val="002C5D42"/>
    <w:rsid w:val="002C62BE"/>
    <w:rsid w:val="002C7CE9"/>
    <w:rsid w:val="002D1686"/>
    <w:rsid w:val="002D22DD"/>
    <w:rsid w:val="002D2C8C"/>
    <w:rsid w:val="002D5ECC"/>
    <w:rsid w:val="002E12CF"/>
    <w:rsid w:val="002E5303"/>
    <w:rsid w:val="002E755D"/>
    <w:rsid w:val="002E7C0F"/>
    <w:rsid w:val="002F1A77"/>
    <w:rsid w:val="002F2BAD"/>
    <w:rsid w:val="002F2E09"/>
    <w:rsid w:val="002F3308"/>
    <w:rsid w:val="002F6925"/>
    <w:rsid w:val="00303528"/>
    <w:rsid w:val="00303AED"/>
    <w:rsid w:val="003040FA"/>
    <w:rsid w:val="003048A7"/>
    <w:rsid w:val="0030544C"/>
    <w:rsid w:val="00312249"/>
    <w:rsid w:val="0031342C"/>
    <w:rsid w:val="003141DE"/>
    <w:rsid w:val="00316981"/>
    <w:rsid w:val="00317265"/>
    <w:rsid w:val="00321581"/>
    <w:rsid w:val="00322376"/>
    <w:rsid w:val="00323A1D"/>
    <w:rsid w:val="00324299"/>
    <w:rsid w:val="00325875"/>
    <w:rsid w:val="00325AA3"/>
    <w:rsid w:val="003307CA"/>
    <w:rsid w:val="00330E13"/>
    <w:rsid w:val="00331876"/>
    <w:rsid w:val="0033267A"/>
    <w:rsid w:val="00334592"/>
    <w:rsid w:val="00340E0F"/>
    <w:rsid w:val="00342983"/>
    <w:rsid w:val="003437D1"/>
    <w:rsid w:val="0034413A"/>
    <w:rsid w:val="00344E66"/>
    <w:rsid w:val="00346524"/>
    <w:rsid w:val="00346F06"/>
    <w:rsid w:val="00347C37"/>
    <w:rsid w:val="003506AB"/>
    <w:rsid w:val="00351183"/>
    <w:rsid w:val="0035314C"/>
    <w:rsid w:val="003554FE"/>
    <w:rsid w:val="00356170"/>
    <w:rsid w:val="00356453"/>
    <w:rsid w:val="003567C4"/>
    <w:rsid w:val="003604F9"/>
    <w:rsid w:val="003631EB"/>
    <w:rsid w:val="00364D92"/>
    <w:rsid w:val="0036633B"/>
    <w:rsid w:val="0036761C"/>
    <w:rsid w:val="00367816"/>
    <w:rsid w:val="00367877"/>
    <w:rsid w:val="00370162"/>
    <w:rsid w:val="0037173A"/>
    <w:rsid w:val="00371A01"/>
    <w:rsid w:val="0037377E"/>
    <w:rsid w:val="00373BE7"/>
    <w:rsid w:val="00373DF3"/>
    <w:rsid w:val="00375392"/>
    <w:rsid w:val="0038094F"/>
    <w:rsid w:val="00381F8B"/>
    <w:rsid w:val="00390836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BD9"/>
    <w:rsid w:val="003D44CA"/>
    <w:rsid w:val="003D519E"/>
    <w:rsid w:val="003D7EE3"/>
    <w:rsid w:val="003E1101"/>
    <w:rsid w:val="003E2B89"/>
    <w:rsid w:val="003E2C05"/>
    <w:rsid w:val="003E3D90"/>
    <w:rsid w:val="003E5869"/>
    <w:rsid w:val="003E66C0"/>
    <w:rsid w:val="003F1A46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283B"/>
    <w:rsid w:val="0040335F"/>
    <w:rsid w:val="00403F09"/>
    <w:rsid w:val="00404E71"/>
    <w:rsid w:val="00405630"/>
    <w:rsid w:val="00406253"/>
    <w:rsid w:val="0040699C"/>
    <w:rsid w:val="00407F18"/>
    <w:rsid w:val="004127AD"/>
    <w:rsid w:val="00412E40"/>
    <w:rsid w:val="004139E7"/>
    <w:rsid w:val="004148DC"/>
    <w:rsid w:val="00415564"/>
    <w:rsid w:val="00423300"/>
    <w:rsid w:val="00423DCA"/>
    <w:rsid w:val="004249E7"/>
    <w:rsid w:val="00425DC9"/>
    <w:rsid w:val="00431839"/>
    <w:rsid w:val="00431E02"/>
    <w:rsid w:val="00431E2A"/>
    <w:rsid w:val="00434B9F"/>
    <w:rsid w:val="00434E4E"/>
    <w:rsid w:val="004366B4"/>
    <w:rsid w:val="0043726A"/>
    <w:rsid w:val="00440291"/>
    <w:rsid w:val="004405B2"/>
    <w:rsid w:val="004441E2"/>
    <w:rsid w:val="00444BD2"/>
    <w:rsid w:val="00446637"/>
    <w:rsid w:val="00447775"/>
    <w:rsid w:val="0045134F"/>
    <w:rsid w:val="00451E00"/>
    <w:rsid w:val="004547B4"/>
    <w:rsid w:val="00461013"/>
    <w:rsid w:val="0046239D"/>
    <w:rsid w:val="00463DC4"/>
    <w:rsid w:val="004654A4"/>
    <w:rsid w:val="0046553C"/>
    <w:rsid w:val="00466123"/>
    <w:rsid w:val="00466BDD"/>
    <w:rsid w:val="00467A3F"/>
    <w:rsid w:val="004701B9"/>
    <w:rsid w:val="004711D4"/>
    <w:rsid w:val="004720FB"/>
    <w:rsid w:val="00474699"/>
    <w:rsid w:val="00475283"/>
    <w:rsid w:val="00481E41"/>
    <w:rsid w:val="00481FB9"/>
    <w:rsid w:val="004831CD"/>
    <w:rsid w:val="00487AAD"/>
    <w:rsid w:val="00490F6A"/>
    <w:rsid w:val="0049327F"/>
    <w:rsid w:val="00494081"/>
    <w:rsid w:val="004A49D2"/>
    <w:rsid w:val="004A5113"/>
    <w:rsid w:val="004A6E10"/>
    <w:rsid w:val="004B0686"/>
    <w:rsid w:val="004B1344"/>
    <w:rsid w:val="004B2F38"/>
    <w:rsid w:val="004B57CC"/>
    <w:rsid w:val="004B6341"/>
    <w:rsid w:val="004B67F0"/>
    <w:rsid w:val="004C07C4"/>
    <w:rsid w:val="004C252D"/>
    <w:rsid w:val="004C2750"/>
    <w:rsid w:val="004C326A"/>
    <w:rsid w:val="004C5D5B"/>
    <w:rsid w:val="004D0070"/>
    <w:rsid w:val="004D020D"/>
    <w:rsid w:val="004D0F38"/>
    <w:rsid w:val="004D1B94"/>
    <w:rsid w:val="004D602D"/>
    <w:rsid w:val="004D7B88"/>
    <w:rsid w:val="004E04A6"/>
    <w:rsid w:val="004E1A5B"/>
    <w:rsid w:val="004E3E32"/>
    <w:rsid w:val="004E462B"/>
    <w:rsid w:val="004E6C71"/>
    <w:rsid w:val="004E76FB"/>
    <w:rsid w:val="004E7DD8"/>
    <w:rsid w:val="004F11D2"/>
    <w:rsid w:val="004F34C3"/>
    <w:rsid w:val="004F43B7"/>
    <w:rsid w:val="004F5198"/>
    <w:rsid w:val="004F7AC9"/>
    <w:rsid w:val="00501114"/>
    <w:rsid w:val="00502B39"/>
    <w:rsid w:val="0050425E"/>
    <w:rsid w:val="00510364"/>
    <w:rsid w:val="00510403"/>
    <w:rsid w:val="00513EE8"/>
    <w:rsid w:val="00514D60"/>
    <w:rsid w:val="0051799E"/>
    <w:rsid w:val="00520967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6BF"/>
    <w:rsid w:val="00542F24"/>
    <w:rsid w:val="00543483"/>
    <w:rsid w:val="005436FA"/>
    <w:rsid w:val="00543FE1"/>
    <w:rsid w:val="005444E9"/>
    <w:rsid w:val="00547B3A"/>
    <w:rsid w:val="00551185"/>
    <w:rsid w:val="005543C7"/>
    <w:rsid w:val="0055546D"/>
    <w:rsid w:val="00555A24"/>
    <w:rsid w:val="00562AD2"/>
    <w:rsid w:val="00562DB5"/>
    <w:rsid w:val="00565FF9"/>
    <w:rsid w:val="00566AB9"/>
    <w:rsid w:val="00567532"/>
    <w:rsid w:val="00570251"/>
    <w:rsid w:val="00572A00"/>
    <w:rsid w:val="005802C5"/>
    <w:rsid w:val="00581A9B"/>
    <w:rsid w:val="005838EB"/>
    <w:rsid w:val="00585407"/>
    <w:rsid w:val="00585BA1"/>
    <w:rsid w:val="00586508"/>
    <w:rsid w:val="00591A4B"/>
    <w:rsid w:val="00593295"/>
    <w:rsid w:val="005939A6"/>
    <w:rsid w:val="00593FA1"/>
    <w:rsid w:val="00597EBD"/>
    <w:rsid w:val="005A04F8"/>
    <w:rsid w:val="005A17B9"/>
    <w:rsid w:val="005A1A32"/>
    <w:rsid w:val="005A1B4C"/>
    <w:rsid w:val="005A20DA"/>
    <w:rsid w:val="005A424B"/>
    <w:rsid w:val="005A4865"/>
    <w:rsid w:val="005A4BD1"/>
    <w:rsid w:val="005B48F0"/>
    <w:rsid w:val="005B7089"/>
    <w:rsid w:val="005C324E"/>
    <w:rsid w:val="005C4474"/>
    <w:rsid w:val="005C4781"/>
    <w:rsid w:val="005C5A45"/>
    <w:rsid w:val="005D0375"/>
    <w:rsid w:val="005D0E44"/>
    <w:rsid w:val="005D25B3"/>
    <w:rsid w:val="005D25DE"/>
    <w:rsid w:val="005D389D"/>
    <w:rsid w:val="005D63F1"/>
    <w:rsid w:val="005E142E"/>
    <w:rsid w:val="005E1E11"/>
    <w:rsid w:val="005E33CC"/>
    <w:rsid w:val="005E7CDE"/>
    <w:rsid w:val="005F279F"/>
    <w:rsid w:val="005F292D"/>
    <w:rsid w:val="005F3780"/>
    <w:rsid w:val="005F64E9"/>
    <w:rsid w:val="005F70CC"/>
    <w:rsid w:val="006026D9"/>
    <w:rsid w:val="00603893"/>
    <w:rsid w:val="006039F5"/>
    <w:rsid w:val="00603DCE"/>
    <w:rsid w:val="006054C9"/>
    <w:rsid w:val="006060E6"/>
    <w:rsid w:val="00607341"/>
    <w:rsid w:val="00607EE0"/>
    <w:rsid w:val="00611084"/>
    <w:rsid w:val="006136AC"/>
    <w:rsid w:val="00613930"/>
    <w:rsid w:val="0061440B"/>
    <w:rsid w:val="00616117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294A"/>
    <w:rsid w:val="00635943"/>
    <w:rsid w:val="00636AFB"/>
    <w:rsid w:val="006379B2"/>
    <w:rsid w:val="0064062F"/>
    <w:rsid w:val="006448D7"/>
    <w:rsid w:val="00644DE1"/>
    <w:rsid w:val="00645238"/>
    <w:rsid w:val="00645373"/>
    <w:rsid w:val="00646D76"/>
    <w:rsid w:val="00655386"/>
    <w:rsid w:val="006567BC"/>
    <w:rsid w:val="00656C46"/>
    <w:rsid w:val="00657187"/>
    <w:rsid w:val="00663E69"/>
    <w:rsid w:val="00673620"/>
    <w:rsid w:val="00675EFE"/>
    <w:rsid w:val="00677C4C"/>
    <w:rsid w:val="006807DD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27E9"/>
    <w:rsid w:val="006928DC"/>
    <w:rsid w:val="00692B2A"/>
    <w:rsid w:val="006934BB"/>
    <w:rsid w:val="00694A4D"/>
    <w:rsid w:val="006954D1"/>
    <w:rsid w:val="00697C59"/>
    <w:rsid w:val="006A1445"/>
    <w:rsid w:val="006A260C"/>
    <w:rsid w:val="006A47C9"/>
    <w:rsid w:val="006A6DF0"/>
    <w:rsid w:val="006B09ED"/>
    <w:rsid w:val="006B19E6"/>
    <w:rsid w:val="006B2683"/>
    <w:rsid w:val="006B49CF"/>
    <w:rsid w:val="006B5BFC"/>
    <w:rsid w:val="006B61C9"/>
    <w:rsid w:val="006B6C18"/>
    <w:rsid w:val="006C151C"/>
    <w:rsid w:val="006C3073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6095"/>
    <w:rsid w:val="006D6EAE"/>
    <w:rsid w:val="006D7314"/>
    <w:rsid w:val="006D7A90"/>
    <w:rsid w:val="006D7ABA"/>
    <w:rsid w:val="006D7D46"/>
    <w:rsid w:val="006E2A6B"/>
    <w:rsid w:val="006E2C93"/>
    <w:rsid w:val="006E2F7B"/>
    <w:rsid w:val="006E39A7"/>
    <w:rsid w:val="006F3026"/>
    <w:rsid w:val="006F36C0"/>
    <w:rsid w:val="007016BD"/>
    <w:rsid w:val="0070223D"/>
    <w:rsid w:val="00703C95"/>
    <w:rsid w:val="00705877"/>
    <w:rsid w:val="00707BA0"/>
    <w:rsid w:val="00710098"/>
    <w:rsid w:val="007107AE"/>
    <w:rsid w:val="00710DC5"/>
    <w:rsid w:val="007113FD"/>
    <w:rsid w:val="00712B89"/>
    <w:rsid w:val="00713943"/>
    <w:rsid w:val="00715120"/>
    <w:rsid w:val="007157F1"/>
    <w:rsid w:val="00715CE6"/>
    <w:rsid w:val="00715F5B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677C0"/>
    <w:rsid w:val="00770B92"/>
    <w:rsid w:val="007715D2"/>
    <w:rsid w:val="00771632"/>
    <w:rsid w:val="00774216"/>
    <w:rsid w:val="00774892"/>
    <w:rsid w:val="0077721A"/>
    <w:rsid w:val="00777B7A"/>
    <w:rsid w:val="00782D0C"/>
    <w:rsid w:val="00783192"/>
    <w:rsid w:val="00783D3C"/>
    <w:rsid w:val="00783F2D"/>
    <w:rsid w:val="00784A2E"/>
    <w:rsid w:val="00791143"/>
    <w:rsid w:val="00791251"/>
    <w:rsid w:val="00791E9B"/>
    <w:rsid w:val="00791F8B"/>
    <w:rsid w:val="007921FD"/>
    <w:rsid w:val="00793084"/>
    <w:rsid w:val="00794090"/>
    <w:rsid w:val="00795598"/>
    <w:rsid w:val="00797336"/>
    <w:rsid w:val="007A3F35"/>
    <w:rsid w:val="007B0733"/>
    <w:rsid w:val="007B10E8"/>
    <w:rsid w:val="007B18BA"/>
    <w:rsid w:val="007B4D0E"/>
    <w:rsid w:val="007B520B"/>
    <w:rsid w:val="007C053D"/>
    <w:rsid w:val="007C0F6F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96E"/>
    <w:rsid w:val="007E2C0C"/>
    <w:rsid w:val="007E35BF"/>
    <w:rsid w:val="007E4044"/>
    <w:rsid w:val="007E4C40"/>
    <w:rsid w:val="007E4E8B"/>
    <w:rsid w:val="007E7517"/>
    <w:rsid w:val="007F1C1E"/>
    <w:rsid w:val="007F269F"/>
    <w:rsid w:val="007F3437"/>
    <w:rsid w:val="007F464D"/>
    <w:rsid w:val="007F4E89"/>
    <w:rsid w:val="007F6D12"/>
    <w:rsid w:val="007F73EB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12BE"/>
    <w:rsid w:val="0082461F"/>
    <w:rsid w:val="00825F55"/>
    <w:rsid w:val="00831D08"/>
    <w:rsid w:val="008323EF"/>
    <w:rsid w:val="00832408"/>
    <w:rsid w:val="00835653"/>
    <w:rsid w:val="0083664A"/>
    <w:rsid w:val="0084019B"/>
    <w:rsid w:val="008424A0"/>
    <w:rsid w:val="008427B7"/>
    <w:rsid w:val="00844D26"/>
    <w:rsid w:val="00844F36"/>
    <w:rsid w:val="00845037"/>
    <w:rsid w:val="0084555C"/>
    <w:rsid w:val="0084595A"/>
    <w:rsid w:val="00846501"/>
    <w:rsid w:val="008501C8"/>
    <w:rsid w:val="008513F6"/>
    <w:rsid w:val="008521C4"/>
    <w:rsid w:val="008524B3"/>
    <w:rsid w:val="00852B63"/>
    <w:rsid w:val="008550A6"/>
    <w:rsid w:val="00855B05"/>
    <w:rsid w:val="0085607A"/>
    <w:rsid w:val="00856488"/>
    <w:rsid w:val="00862F22"/>
    <w:rsid w:val="00863FDF"/>
    <w:rsid w:val="00866ACC"/>
    <w:rsid w:val="00867A28"/>
    <w:rsid w:val="0087085A"/>
    <w:rsid w:val="00873485"/>
    <w:rsid w:val="00873F0F"/>
    <w:rsid w:val="00874E19"/>
    <w:rsid w:val="00875E39"/>
    <w:rsid w:val="0087664F"/>
    <w:rsid w:val="00877D07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FB1"/>
    <w:rsid w:val="008A3109"/>
    <w:rsid w:val="008A4CB9"/>
    <w:rsid w:val="008A7A41"/>
    <w:rsid w:val="008B02D6"/>
    <w:rsid w:val="008B13B8"/>
    <w:rsid w:val="008B5623"/>
    <w:rsid w:val="008B6BBE"/>
    <w:rsid w:val="008B75E4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C7695"/>
    <w:rsid w:val="008D04FD"/>
    <w:rsid w:val="008D1693"/>
    <w:rsid w:val="008D29A1"/>
    <w:rsid w:val="008D3BA1"/>
    <w:rsid w:val="008D45CC"/>
    <w:rsid w:val="008D4901"/>
    <w:rsid w:val="008D49A7"/>
    <w:rsid w:val="008D4E62"/>
    <w:rsid w:val="008D532B"/>
    <w:rsid w:val="008D5E4E"/>
    <w:rsid w:val="008E4DA8"/>
    <w:rsid w:val="008E7723"/>
    <w:rsid w:val="008F151C"/>
    <w:rsid w:val="008F3E41"/>
    <w:rsid w:val="008F5426"/>
    <w:rsid w:val="008F72A8"/>
    <w:rsid w:val="00900123"/>
    <w:rsid w:val="00901E67"/>
    <w:rsid w:val="00902476"/>
    <w:rsid w:val="0090273E"/>
    <w:rsid w:val="009049B1"/>
    <w:rsid w:val="00905A05"/>
    <w:rsid w:val="0090679C"/>
    <w:rsid w:val="00914AA7"/>
    <w:rsid w:val="00915D31"/>
    <w:rsid w:val="00915D5C"/>
    <w:rsid w:val="00915F83"/>
    <w:rsid w:val="00917D55"/>
    <w:rsid w:val="00920C25"/>
    <w:rsid w:val="0092447F"/>
    <w:rsid w:val="009268CF"/>
    <w:rsid w:val="0093083A"/>
    <w:rsid w:val="00930D41"/>
    <w:rsid w:val="00930F36"/>
    <w:rsid w:val="0093101B"/>
    <w:rsid w:val="00933B22"/>
    <w:rsid w:val="0093759A"/>
    <w:rsid w:val="009421B1"/>
    <w:rsid w:val="009426FC"/>
    <w:rsid w:val="00943646"/>
    <w:rsid w:val="00944686"/>
    <w:rsid w:val="00945414"/>
    <w:rsid w:val="00945639"/>
    <w:rsid w:val="009506EC"/>
    <w:rsid w:val="00950D21"/>
    <w:rsid w:val="009529DD"/>
    <w:rsid w:val="00952B47"/>
    <w:rsid w:val="009541D1"/>
    <w:rsid w:val="009553CC"/>
    <w:rsid w:val="00955608"/>
    <w:rsid w:val="00956584"/>
    <w:rsid w:val="00957F15"/>
    <w:rsid w:val="00960493"/>
    <w:rsid w:val="009618DB"/>
    <w:rsid w:val="009620A9"/>
    <w:rsid w:val="00962798"/>
    <w:rsid w:val="00964E25"/>
    <w:rsid w:val="00966305"/>
    <w:rsid w:val="0096782B"/>
    <w:rsid w:val="00967CAA"/>
    <w:rsid w:val="00967CCC"/>
    <w:rsid w:val="00967E7D"/>
    <w:rsid w:val="009716A9"/>
    <w:rsid w:val="00972872"/>
    <w:rsid w:val="00974237"/>
    <w:rsid w:val="009768CC"/>
    <w:rsid w:val="00980818"/>
    <w:rsid w:val="00984426"/>
    <w:rsid w:val="009847F4"/>
    <w:rsid w:val="00986DB0"/>
    <w:rsid w:val="0098763F"/>
    <w:rsid w:val="00990107"/>
    <w:rsid w:val="00991625"/>
    <w:rsid w:val="0099213A"/>
    <w:rsid w:val="009942A5"/>
    <w:rsid w:val="009A0DC3"/>
    <w:rsid w:val="009A167A"/>
    <w:rsid w:val="009A19ED"/>
    <w:rsid w:val="009A1E4D"/>
    <w:rsid w:val="009A38BD"/>
    <w:rsid w:val="009A39A3"/>
    <w:rsid w:val="009A5810"/>
    <w:rsid w:val="009A7642"/>
    <w:rsid w:val="009B040B"/>
    <w:rsid w:val="009B0FF7"/>
    <w:rsid w:val="009B1F1E"/>
    <w:rsid w:val="009B1F67"/>
    <w:rsid w:val="009B229D"/>
    <w:rsid w:val="009B328D"/>
    <w:rsid w:val="009B4B85"/>
    <w:rsid w:val="009B570F"/>
    <w:rsid w:val="009B61C5"/>
    <w:rsid w:val="009C08FA"/>
    <w:rsid w:val="009C2625"/>
    <w:rsid w:val="009C5458"/>
    <w:rsid w:val="009D06EC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E1CCC"/>
    <w:rsid w:val="009E2B1F"/>
    <w:rsid w:val="009E3F70"/>
    <w:rsid w:val="009E4742"/>
    <w:rsid w:val="009E79B4"/>
    <w:rsid w:val="009F0671"/>
    <w:rsid w:val="009F0B64"/>
    <w:rsid w:val="009F3608"/>
    <w:rsid w:val="009F36F4"/>
    <w:rsid w:val="009F375E"/>
    <w:rsid w:val="00A00B66"/>
    <w:rsid w:val="00A01401"/>
    <w:rsid w:val="00A026F5"/>
    <w:rsid w:val="00A03246"/>
    <w:rsid w:val="00A04414"/>
    <w:rsid w:val="00A04559"/>
    <w:rsid w:val="00A04D3A"/>
    <w:rsid w:val="00A0610F"/>
    <w:rsid w:val="00A07128"/>
    <w:rsid w:val="00A132F8"/>
    <w:rsid w:val="00A14EB9"/>
    <w:rsid w:val="00A14EEA"/>
    <w:rsid w:val="00A15880"/>
    <w:rsid w:val="00A16D8C"/>
    <w:rsid w:val="00A17A3C"/>
    <w:rsid w:val="00A2226B"/>
    <w:rsid w:val="00A22F08"/>
    <w:rsid w:val="00A2309C"/>
    <w:rsid w:val="00A23BE7"/>
    <w:rsid w:val="00A24A00"/>
    <w:rsid w:val="00A2586A"/>
    <w:rsid w:val="00A2748C"/>
    <w:rsid w:val="00A27A21"/>
    <w:rsid w:val="00A30403"/>
    <w:rsid w:val="00A33B53"/>
    <w:rsid w:val="00A34B70"/>
    <w:rsid w:val="00A35CE5"/>
    <w:rsid w:val="00A37E3F"/>
    <w:rsid w:val="00A43451"/>
    <w:rsid w:val="00A45E65"/>
    <w:rsid w:val="00A46ED7"/>
    <w:rsid w:val="00A516BD"/>
    <w:rsid w:val="00A525DF"/>
    <w:rsid w:val="00A53330"/>
    <w:rsid w:val="00A534D0"/>
    <w:rsid w:val="00A55150"/>
    <w:rsid w:val="00A56CED"/>
    <w:rsid w:val="00A6146C"/>
    <w:rsid w:val="00A6347F"/>
    <w:rsid w:val="00A67203"/>
    <w:rsid w:val="00A705D7"/>
    <w:rsid w:val="00A706AC"/>
    <w:rsid w:val="00A72325"/>
    <w:rsid w:val="00A72D60"/>
    <w:rsid w:val="00A75584"/>
    <w:rsid w:val="00A76679"/>
    <w:rsid w:val="00A76F71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E98"/>
    <w:rsid w:val="00AA2401"/>
    <w:rsid w:val="00AA2FF9"/>
    <w:rsid w:val="00AA5FD7"/>
    <w:rsid w:val="00AA753F"/>
    <w:rsid w:val="00AB06F3"/>
    <w:rsid w:val="00AB3DDA"/>
    <w:rsid w:val="00AB4A24"/>
    <w:rsid w:val="00AB6A40"/>
    <w:rsid w:val="00AC2346"/>
    <w:rsid w:val="00AC2415"/>
    <w:rsid w:val="00AC2A4C"/>
    <w:rsid w:val="00AC4AA7"/>
    <w:rsid w:val="00AC4B0C"/>
    <w:rsid w:val="00AC5DDE"/>
    <w:rsid w:val="00AD5320"/>
    <w:rsid w:val="00AD6157"/>
    <w:rsid w:val="00AD66B4"/>
    <w:rsid w:val="00AE0DC7"/>
    <w:rsid w:val="00AE3F89"/>
    <w:rsid w:val="00AE5B49"/>
    <w:rsid w:val="00AF1FB8"/>
    <w:rsid w:val="00AF2C20"/>
    <w:rsid w:val="00AF31D3"/>
    <w:rsid w:val="00AF5453"/>
    <w:rsid w:val="00AF597B"/>
    <w:rsid w:val="00AF7C40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36F"/>
    <w:rsid w:val="00B12429"/>
    <w:rsid w:val="00B124B8"/>
    <w:rsid w:val="00B14001"/>
    <w:rsid w:val="00B15618"/>
    <w:rsid w:val="00B15B5E"/>
    <w:rsid w:val="00B17CAB"/>
    <w:rsid w:val="00B20E1F"/>
    <w:rsid w:val="00B2232C"/>
    <w:rsid w:val="00B22616"/>
    <w:rsid w:val="00B26C97"/>
    <w:rsid w:val="00B326FA"/>
    <w:rsid w:val="00B33714"/>
    <w:rsid w:val="00B34239"/>
    <w:rsid w:val="00B351AD"/>
    <w:rsid w:val="00B35504"/>
    <w:rsid w:val="00B3651D"/>
    <w:rsid w:val="00B41F05"/>
    <w:rsid w:val="00B42242"/>
    <w:rsid w:val="00B42AA5"/>
    <w:rsid w:val="00B452E4"/>
    <w:rsid w:val="00B558FB"/>
    <w:rsid w:val="00B55E4F"/>
    <w:rsid w:val="00B56193"/>
    <w:rsid w:val="00B60179"/>
    <w:rsid w:val="00B60271"/>
    <w:rsid w:val="00B61148"/>
    <w:rsid w:val="00B63D2C"/>
    <w:rsid w:val="00B6425D"/>
    <w:rsid w:val="00B6474D"/>
    <w:rsid w:val="00B64C5C"/>
    <w:rsid w:val="00B65D27"/>
    <w:rsid w:val="00B67ED4"/>
    <w:rsid w:val="00B67FA7"/>
    <w:rsid w:val="00B711E1"/>
    <w:rsid w:val="00B75B72"/>
    <w:rsid w:val="00B76400"/>
    <w:rsid w:val="00B80695"/>
    <w:rsid w:val="00B8152C"/>
    <w:rsid w:val="00B81899"/>
    <w:rsid w:val="00B82074"/>
    <w:rsid w:val="00B8264B"/>
    <w:rsid w:val="00B843E8"/>
    <w:rsid w:val="00B85B2B"/>
    <w:rsid w:val="00B85F81"/>
    <w:rsid w:val="00B87898"/>
    <w:rsid w:val="00B90749"/>
    <w:rsid w:val="00B92690"/>
    <w:rsid w:val="00B9350E"/>
    <w:rsid w:val="00B93623"/>
    <w:rsid w:val="00B95D17"/>
    <w:rsid w:val="00B97EDA"/>
    <w:rsid w:val="00BA32D9"/>
    <w:rsid w:val="00BA4C2B"/>
    <w:rsid w:val="00BA4D3C"/>
    <w:rsid w:val="00BA73E2"/>
    <w:rsid w:val="00BA7726"/>
    <w:rsid w:val="00BA77B4"/>
    <w:rsid w:val="00BB027F"/>
    <w:rsid w:val="00BB0D88"/>
    <w:rsid w:val="00BB4139"/>
    <w:rsid w:val="00BB5E23"/>
    <w:rsid w:val="00BB682E"/>
    <w:rsid w:val="00BC3589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7A3"/>
    <w:rsid w:val="00BE6BA8"/>
    <w:rsid w:val="00BF26C1"/>
    <w:rsid w:val="00BF3AF0"/>
    <w:rsid w:val="00BF3CA0"/>
    <w:rsid w:val="00BF4A03"/>
    <w:rsid w:val="00BF5000"/>
    <w:rsid w:val="00C025DB"/>
    <w:rsid w:val="00C043BC"/>
    <w:rsid w:val="00C0487F"/>
    <w:rsid w:val="00C05696"/>
    <w:rsid w:val="00C07031"/>
    <w:rsid w:val="00C102A1"/>
    <w:rsid w:val="00C10680"/>
    <w:rsid w:val="00C1109F"/>
    <w:rsid w:val="00C11F91"/>
    <w:rsid w:val="00C17310"/>
    <w:rsid w:val="00C27320"/>
    <w:rsid w:val="00C305C6"/>
    <w:rsid w:val="00C346F5"/>
    <w:rsid w:val="00C34CF9"/>
    <w:rsid w:val="00C4153C"/>
    <w:rsid w:val="00C435F3"/>
    <w:rsid w:val="00C44546"/>
    <w:rsid w:val="00C449ED"/>
    <w:rsid w:val="00C474A8"/>
    <w:rsid w:val="00C4794B"/>
    <w:rsid w:val="00C47E2C"/>
    <w:rsid w:val="00C50761"/>
    <w:rsid w:val="00C50767"/>
    <w:rsid w:val="00C51E63"/>
    <w:rsid w:val="00C535C1"/>
    <w:rsid w:val="00C53905"/>
    <w:rsid w:val="00C55FFA"/>
    <w:rsid w:val="00C566A5"/>
    <w:rsid w:val="00C601A8"/>
    <w:rsid w:val="00C60244"/>
    <w:rsid w:val="00C62ED2"/>
    <w:rsid w:val="00C64222"/>
    <w:rsid w:val="00C6602E"/>
    <w:rsid w:val="00C72FA9"/>
    <w:rsid w:val="00C7482C"/>
    <w:rsid w:val="00C75345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C39"/>
    <w:rsid w:val="00C96E1A"/>
    <w:rsid w:val="00C97BD8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C0026"/>
    <w:rsid w:val="00CC0AE3"/>
    <w:rsid w:val="00CC1897"/>
    <w:rsid w:val="00CC2017"/>
    <w:rsid w:val="00CC20E7"/>
    <w:rsid w:val="00CC45D0"/>
    <w:rsid w:val="00CD1952"/>
    <w:rsid w:val="00CD287D"/>
    <w:rsid w:val="00CD3C4B"/>
    <w:rsid w:val="00CD6F1F"/>
    <w:rsid w:val="00CE0C78"/>
    <w:rsid w:val="00CE326F"/>
    <w:rsid w:val="00CE53EB"/>
    <w:rsid w:val="00CE6ACD"/>
    <w:rsid w:val="00CF086A"/>
    <w:rsid w:val="00CF13D6"/>
    <w:rsid w:val="00CF61DA"/>
    <w:rsid w:val="00CF71CF"/>
    <w:rsid w:val="00CF7C1D"/>
    <w:rsid w:val="00D01D80"/>
    <w:rsid w:val="00D02270"/>
    <w:rsid w:val="00D05E0D"/>
    <w:rsid w:val="00D0645A"/>
    <w:rsid w:val="00D07437"/>
    <w:rsid w:val="00D149EC"/>
    <w:rsid w:val="00D14FAE"/>
    <w:rsid w:val="00D1672B"/>
    <w:rsid w:val="00D17D23"/>
    <w:rsid w:val="00D20EAF"/>
    <w:rsid w:val="00D22780"/>
    <w:rsid w:val="00D2416A"/>
    <w:rsid w:val="00D25C02"/>
    <w:rsid w:val="00D316FC"/>
    <w:rsid w:val="00D31C71"/>
    <w:rsid w:val="00D33D15"/>
    <w:rsid w:val="00D33F0F"/>
    <w:rsid w:val="00D34E15"/>
    <w:rsid w:val="00D36C5C"/>
    <w:rsid w:val="00D37D64"/>
    <w:rsid w:val="00D41EDB"/>
    <w:rsid w:val="00D42240"/>
    <w:rsid w:val="00D427B7"/>
    <w:rsid w:val="00D42B6F"/>
    <w:rsid w:val="00D47412"/>
    <w:rsid w:val="00D50AAC"/>
    <w:rsid w:val="00D50BF9"/>
    <w:rsid w:val="00D50EEC"/>
    <w:rsid w:val="00D51BEE"/>
    <w:rsid w:val="00D52490"/>
    <w:rsid w:val="00D5398C"/>
    <w:rsid w:val="00D54265"/>
    <w:rsid w:val="00D55484"/>
    <w:rsid w:val="00D55815"/>
    <w:rsid w:val="00D56160"/>
    <w:rsid w:val="00D61B6A"/>
    <w:rsid w:val="00D61BBC"/>
    <w:rsid w:val="00D64D26"/>
    <w:rsid w:val="00D70176"/>
    <w:rsid w:val="00D705F5"/>
    <w:rsid w:val="00D70916"/>
    <w:rsid w:val="00D74023"/>
    <w:rsid w:val="00D74025"/>
    <w:rsid w:val="00D7702B"/>
    <w:rsid w:val="00D827A5"/>
    <w:rsid w:val="00D829A3"/>
    <w:rsid w:val="00D83B5E"/>
    <w:rsid w:val="00D84FA2"/>
    <w:rsid w:val="00D85C2F"/>
    <w:rsid w:val="00D9144F"/>
    <w:rsid w:val="00D91A37"/>
    <w:rsid w:val="00D91EC4"/>
    <w:rsid w:val="00D91FD0"/>
    <w:rsid w:val="00D92C13"/>
    <w:rsid w:val="00D94664"/>
    <w:rsid w:val="00D94E65"/>
    <w:rsid w:val="00DA0E65"/>
    <w:rsid w:val="00DA22DA"/>
    <w:rsid w:val="00DA246A"/>
    <w:rsid w:val="00DA3858"/>
    <w:rsid w:val="00DA3F29"/>
    <w:rsid w:val="00DA4EF0"/>
    <w:rsid w:val="00DB2353"/>
    <w:rsid w:val="00DB59FC"/>
    <w:rsid w:val="00DB60C6"/>
    <w:rsid w:val="00DB612F"/>
    <w:rsid w:val="00DB68D9"/>
    <w:rsid w:val="00DB6905"/>
    <w:rsid w:val="00DC0446"/>
    <w:rsid w:val="00DC0FC0"/>
    <w:rsid w:val="00DC24BC"/>
    <w:rsid w:val="00DC292B"/>
    <w:rsid w:val="00DC2C11"/>
    <w:rsid w:val="00DC467F"/>
    <w:rsid w:val="00DC5788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10C3"/>
    <w:rsid w:val="00DF1761"/>
    <w:rsid w:val="00DF3BAC"/>
    <w:rsid w:val="00DF3F98"/>
    <w:rsid w:val="00DF4359"/>
    <w:rsid w:val="00DF69DF"/>
    <w:rsid w:val="00E00054"/>
    <w:rsid w:val="00E00688"/>
    <w:rsid w:val="00E00B01"/>
    <w:rsid w:val="00E02CA0"/>
    <w:rsid w:val="00E02F78"/>
    <w:rsid w:val="00E039DB"/>
    <w:rsid w:val="00E04D8D"/>
    <w:rsid w:val="00E0668A"/>
    <w:rsid w:val="00E07D1C"/>
    <w:rsid w:val="00E1046A"/>
    <w:rsid w:val="00E128AA"/>
    <w:rsid w:val="00E12D55"/>
    <w:rsid w:val="00E16672"/>
    <w:rsid w:val="00E207E6"/>
    <w:rsid w:val="00E21269"/>
    <w:rsid w:val="00E2224C"/>
    <w:rsid w:val="00E2381A"/>
    <w:rsid w:val="00E250F9"/>
    <w:rsid w:val="00E255E8"/>
    <w:rsid w:val="00E30A8A"/>
    <w:rsid w:val="00E32BD7"/>
    <w:rsid w:val="00E32D13"/>
    <w:rsid w:val="00E32E6C"/>
    <w:rsid w:val="00E34BE4"/>
    <w:rsid w:val="00E3586F"/>
    <w:rsid w:val="00E35971"/>
    <w:rsid w:val="00E36410"/>
    <w:rsid w:val="00E40405"/>
    <w:rsid w:val="00E41450"/>
    <w:rsid w:val="00E43558"/>
    <w:rsid w:val="00E44936"/>
    <w:rsid w:val="00E44A5B"/>
    <w:rsid w:val="00E47F76"/>
    <w:rsid w:val="00E50477"/>
    <w:rsid w:val="00E50E30"/>
    <w:rsid w:val="00E52CB0"/>
    <w:rsid w:val="00E563FC"/>
    <w:rsid w:val="00E614B3"/>
    <w:rsid w:val="00E62D74"/>
    <w:rsid w:val="00E65FB5"/>
    <w:rsid w:val="00E660E8"/>
    <w:rsid w:val="00E661AA"/>
    <w:rsid w:val="00E66EA5"/>
    <w:rsid w:val="00E70E45"/>
    <w:rsid w:val="00E72B6E"/>
    <w:rsid w:val="00E7456F"/>
    <w:rsid w:val="00E77928"/>
    <w:rsid w:val="00E807E7"/>
    <w:rsid w:val="00E80BDA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6498"/>
    <w:rsid w:val="00EA136B"/>
    <w:rsid w:val="00EA2249"/>
    <w:rsid w:val="00EA2E4F"/>
    <w:rsid w:val="00EA44ED"/>
    <w:rsid w:val="00EA7500"/>
    <w:rsid w:val="00EA77E3"/>
    <w:rsid w:val="00EB39EE"/>
    <w:rsid w:val="00EB5744"/>
    <w:rsid w:val="00EC129F"/>
    <w:rsid w:val="00EC3E8B"/>
    <w:rsid w:val="00EC41B2"/>
    <w:rsid w:val="00EC4342"/>
    <w:rsid w:val="00EC4CBA"/>
    <w:rsid w:val="00EC5EA1"/>
    <w:rsid w:val="00EC6706"/>
    <w:rsid w:val="00EC6936"/>
    <w:rsid w:val="00EC77F2"/>
    <w:rsid w:val="00ED0C42"/>
    <w:rsid w:val="00ED1367"/>
    <w:rsid w:val="00ED40A1"/>
    <w:rsid w:val="00ED5421"/>
    <w:rsid w:val="00ED5F4D"/>
    <w:rsid w:val="00EE24C0"/>
    <w:rsid w:val="00EE5405"/>
    <w:rsid w:val="00EF04ED"/>
    <w:rsid w:val="00EF2FF4"/>
    <w:rsid w:val="00EF3D75"/>
    <w:rsid w:val="00EF43FD"/>
    <w:rsid w:val="00F0080E"/>
    <w:rsid w:val="00F010D8"/>
    <w:rsid w:val="00F07236"/>
    <w:rsid w:val="00F079C4"/>
    <w:rsid w:val="00F114D7"/>
    <w:rsid w:val="00F1269D"/>
    <w:rsid w:val="00F149FB"/>
    <w:rsid w:val="00F14C31"/>
    <w:rsid w:val="00F16338"/>
    <w:rsid w:val="00F16D1C"/>
    <w:rsid w:val="00F211C3"/>
    <w:rsid w:val="00F2192E"/>
    <w:rsid w:val="00F219AF"/>
    <w:rsid w:val="00F21E6C"/>
    <w:rsid w:val="00F21FDE"/>
    <w:rsid w:val="00F279F8"/>
    <w:rsid w:val="00F307AA"/>
    <w:rsid w:val="00F30C4B"/>
    <w:rsid w:val="00F3180C"/>
    <w:rsid w:val="00F3180E"/>
    <w:rsid w:val="00F32B58"/>
    <w:rsid w:val="00F339D1"/>
    <w:rsid w:val="00F36B18"/>
    <w:rsid w:val="00F37315"/>
    <w:rsid w:val="00F41292"/>
    <w:rsid w:val="00F41E2B"/>
    <w:rsid w:val="00F44D4F"/>
    <w:rsid w:val="00F4789F"/>
    <w:rsid w:val="00F50DD0"/>
    <w:rsid w:val="00F510CE"/>
    <w:rsid w:val="00F519AF"/>
    <w:rsid w:val="00F525DF"/>
    <w:rsid w:val="00F54ADF"/>
    <w:rsid w:val="00F551CE"/>
    <w:rsid w:val="00F55B77"/>
    <w:rsid w:val="00F5609C"/>
    <w:rsid w:val="00F5750B"/>
    <w:rsid w:val="00F613EB"/>
    <w:rsid w:val="00F617B6"/>
    <w:rsid w:val="00F620A3"/>
    <w:rsid w:val="00F63965"/>
    <w:rsid w:val="00F65CC9"/>
    <w:rsid w:val="00F67D3C"/>
    <w:rsid w:val="00F7164A"/>
    <w:rsid w:val="00F71971"/>
    <w:rsid w:val="00F74436"/>
    <w:rsid w:val="00F75BF3"/>
    <w:rsid w:val="00F76B20"/>
    <w:rsid w:val="00F80152"/>
    <w:rsid w:val="00F80FB7"/>
    <w:rsid w:val="00F81ABB"/>
    <w:rsid w:val="00F82E94"/>
    <w:rsid w:val="00F84D38"/>
    <w:rsid w:val="00F852A9"/>
    <w:rsid w:val="00F87F7D"/>
    <w:rsid w:val="00F91BBD"/>
    <w:rsid w:val="00F91FBB"/>
    <w:rsid w:val="00F93E60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C70"/>
    <w:rsid w:val="00FB3D60"/>
    <w:rsid w:val="00FB7148"/>
    <w:rsid w:val="00FC4CA7"/>
    <w:rsid w:val="00FC6137"/>
    <w:rsid w:val="00FC681A"/>
    <w:rsid w:val="00FD07F8"/>
    <w:rsid w:val="00FD4103"/>
    <w:rsid w:val="00FD4240"/>
    <w:rsid w:val="00FD48F2"/>
    <w:rsid w:val="00FD49F3"/>
    <w:rsid w:val="00FD5721"/>
    <w:rsid w:val="00FD5F80"/>
    <w:rsid w:val="00FE08D3"/>
    <w:rsid w:val="00FE0C49"/>
    <w:rsid w:val="00FE4224"/>
    <w:rsid w:val="00FE4B41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___1.xls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___3.xls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package" Target="embeddings/Microsoft_Excel____2.xls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86868-DE52-403E-8702-CB4AADFC7F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24533D-6EFE-49A1-BF10-FC372E9840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45355B-EB46-46A0-AA28-EB3B3756A8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7A90C-CEB2-4DC9-A664-9BC4D81C1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1345</Words>
  <Characters>7669</Characters>
  <Application>Microsoft Office Word</Application>
  <DocSecurity>0</DocSecurity>
  <Lines>63</Lines>
  <Paragraphs>17</Paragraphs>
  <ScaleCrop>false</ScaleCrop>
  <Company>vivo mobile communication co.</Company>
  <LinksUpToDate>false</LinksUpToDate>
  <CharactersWithSpaces>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Jerome PONS</dc:creator>
  <cp:lastModifiedBy>ding yu</cp:lastModifiedBy>
  <cp:revision>2</cp:revision>
  <cp:lastPrinted>2008-12-09T03:19:00Z</cp:lastPrinted>
  <dcterms:created xsi:type="dcterms:W3CDTF">2017-03-25T02:29:00Z</dcterms:created>
  <dcterms:modified xsi:type="dcterms:W3CDTF">2017-03-25T02:29:00Z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